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0EA0F" w14:textId="77777777" w:rsidR="006F7AC1" w:rsidRPr="006416B8" w:rsidRDefault="006F7AC1">
      <w:pPr>
        <w:spacing w:before="11"/>
        <w:rPr>
          <w:rFonts w:ascii="Verdana" w:eastAsia="Verdana" w:hAnsi="Verdana" w:cs="Verdana"/>
          <w:b/>
          <w:sz w:val="20"/>
          <w:szCs w:val="20"/>
          <w:lang w:val="en-US"/>
        </w:rPr>
      </w:pPr>
    </w:p>
    <w:p w14:paraId="14D03D02" w14:textId="77777777" w:rsidR="006F7AC1" w:rsidRPr="006416B8" w:rsidRDefault="0033301F">
      <w:pPr>
        <w:ind w:left="100"/>
        <w:rPr>
          <w:rFonts w:ascii="Verdana" w:eastAsia="Verdana" w:hAnsi="Verdana" w:cs="Verdana"/>
          <w:sz w:val="20"/>
          <w:szCs w:val="20"/>
          <w:lang w:val="en-US"/>
        </w:rPr>
      </w:pPr>
      <w:r w:rsidRPr="006416B8">
        <w:rPr>
          <w:rFonts w:ascii="Verdana" w:eastAsia="Verdana" w:hAnsi="Verdana" w:cs="Verdana"/>
          <w:noProof/>
          <w:sz w:val="20"/>
          <w:szCs w:val="20"/>
          <w:lang w:val="da-DK" w:eastAsia="da-DK"/>
        </w:rPr>
        <w:drawing>
          <wp:inline distT="0" distB="0" distL="0" distR="0" wp14:anchorId="58F42728" wp14:editId="298EFC07">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tretch>
                      <a:fillRect/>
                    </a:stretch>
                  </pic:blipFill>
                  <pic:spPr>
                    <a:xfrm>
                      <a:off x="0" y="0"/>
                      <a:ext cx="5763656" cy="832103"/>
                    </a:xfrm>
                    <a:prstGeom prst="rect">
                      <a:avLst/>
                    </a:prstGeom>
                  </pic:spPr>
                </pic:pic>
              </a:graphicData>
            </a:graphic>
          </wp:inline>
        </w:drawing>
      </w:r>
    </w:p>
    <w:p w14:paraId="13C13D5C" w14:textId="77777777" w:rsidR="006F7AC1" w:rsidRPr="006416B8" w:rsidRDefault="006F7AC1">
      <w:pPr>
        <w:spacing w:before="8"/>
        <w:rPr>
          <w:rFonts w:ascii="Verdana" w:eastAsia="Verdana" w:hAnsi="Verdana" w:cs="Verdana"/>
          <w:b/>
          <w:sz w:val="20"/>
          <w:szCs w:val="20"/>
          <w:lang w:val="en-US"/>
        </w:rPr>
      </w:pPr>
    </w:p>
    <w:p w14:paraId="775BBEC5" w14:textId="77777777" w:rsidR="006F7AC1" w:rsidRPr="006416B8" w:rsidRDefault="0033301F">
      <w:pPr>
        <w:pStyle w:val="Heading1"/>
        <w:spacing w:before="61"/>
        <w:ind w:left="2353" w:right="2370"/>
        <w:jc w:val="center"/>
        <w:rPr>
          <w:b w:val="0"/>
          <w:sz w:val="20"/>
          <w:szCs w:val="20"/>
          <w:lang w:val="en-US"/>
        </w:rPr>
      </w:pPr>
      <w:r w:rsidRPr="006416B8">
        <w:rPr>
          <w:sz w:val="20"/>
          <w:szCs w:val="20"/>
          <w:lang w:val="en-US"/>
        </w:rPr>
        <w:t>TERMS OF REFERENCE</w:t>
      </w:r>
    </w:p>
    <w:p w14:paraId="15B28F4B" w14:textId="77777777" w:rsidR="006F7AC1" w:rsidRPr="006416B8" w:rsidRDefault="0033301F">
      <w:pPr>
        <w:pBdr>
          <w:top w:val="nil"/>
          <w:left w:val="nil"/>
          <w:bottom w:val="nil"/>
          <w:right w:val="nil"/>
          <w:between w:val="nil"/>
        </w:pBdr>
        <w:spacing w:before="20"/>
        <w:ind w:left="134"/>
        <w:jc w:val="center"/>
        <w:rPr>
          <w:rFonts w:ascii="Verdana" w:eastAsia="Verdana" w:hAnsi="Verdana" w:cs="Verdana"/>
          <w:color w:val="000000"/>
          <w:sz w:val="20"/>
          <w:szCs w:val="20"/>
          <w:lang w:val="en-US"/>
        </w:rPr>
      </w:pPr>
      <w:r w:rsidRPr="006416B8">
        <w:rPr>
          <w:rFonts w:ascii="Verdana" w:eastAsia="Verdana" w:hAnsi="Verdana" w:cs="Verdana"/>
          <w:color w:val="000000"/>
          <w:sz w:val="20"/>
          <w:szCs w:val="20"/>
          <w:lang w:val="en-US"/>
        </w:rPr>
        <w:t>between</w:t>
      </w:r>
    </w:p>
    <w:p w14:paraId="7E2FF04E" w14:textId="77777777" w:rsidR="006F7AC1" w:rsidRPr="006416B8" w:rsidRDefault="0033301F">
      <w:pPr>
        <w:pStyle w:val="Heading1"/>
        <w:spacing w:line="258" w:lineRule="auto"/>
        <w:ind w:left="3020" w:right="762" w:hanging="2276"/>
        <w:rPr>
          <w:b w:val="0"/>
          <w:sz w:val="20"/>
          <w:szCs w:val="20"/>
          <w:lang w:val="en-US"/>
        </w:rPr>
      </w:pPr>
      <w:r w:rsidRPr="006416B8">
        <w:rPr>
          <w:sz w:val="20"/>
          <w:szCs w:val="20"/>
          <w:lang w:val="en-US"/>
        </w:rPr>
        <w:t>The Ministry of Foreign Affairs of Denmark, European Union Anti-Corruption Initiative in Ukraine</w:t>
      </w:r>
    </w:p>
    <w:p w14:paraId="1022EC28" w14:textId="77777777" w:rsidR="006F7AC1" w:rsidRPr="006416B8" w:rsidRDefault="0033301F">
      <w:pPr>
        <w:pBdr>
          <w:top w:val="nil"/>
          <w:left w:val="nil"/>
          <w:bottom w:val="nil"/>
          <w:right w:val="nil"/>
          <w:between w:val="nil"/>
        </w:pBdr>
        <w:ind w:left="2353" w:right="2371"/>
        <w:jc w:val="center"/>
        <w:rPr>
          <w:rFonts w:ascii="Verdana" w:eastAsia="Verdana" w:hAnsi="Verdana" w:cs="Verdana"/>
          <w:color w:val="000000"/>
          <w:sz w:val="20"/>
          <w:szCs w:val="20"/>
          <w:lang w:val="en-US"/>
        </w:rPr>
      </w:pPr>
      <w:r w:rsidRPr="006416B8">
        <w:rPr>
          <w:rFonts w:ascii="Verdana" w:eastAsia="Verdana" w:hAnsi="Verdana" w:cs="Verdana"/>
          <w:color w:val="000000"/>
          <w:sz w:val="20"/>
          <w:szCs w:val="20"/>
          <w:lang w:val="en-US"/>
        </w:rPr>
        <w:t>And</w:t>
      </w:r>
    </w:p>
    <w:p w14:paraId="26CA6BE9" w14:textId="77777777" w:rsidR="006F7AC1" w:rsidRPr="006416B8" w:rsidRDefault="0033301F">
      <w:pPr>
        <w:spacing w:before="142"/>
        <w:ind w:left="847" w:right="864"/>
        <w:jc w:val="center"/>
        <w:rPr>
          <w:rFonts w:ascii="Verdana" w:eastAsia="Verdana" w:hAnsi="Verdana" w:cs="Verdana"/>
          <w:b/>
          <w:sz w:val="20"/>
          <w:szCs w:val="20"/>
          <w:lang w:val="en-US"/>
        </w:rPr>
      </w:pPr>
      <w:r w:rsidRPr="006416B8">
        <w:rPr>
          <w:rFonts w:ascii="Verdana" w:eastAsia="Verdana" w:hAnsi="Verdana" w:cs="Verdana"/>
          <w:b/>
          <w:sz w:val="20"/>
          <w:szCs w:val="20"/>
          <w:lang w:val="en-US"/>
        </w:rPr>
        <w:t xml:space="preserve">IT Expert </w:t>
      </w:r>
    </w:p>
    <w:p w14:paraId="3E9A9805" w14:textId="08FF236A" w:rsidR="006F7AC1" w:rsidRPr="006416B8" w:rsidRDefault="0033301F">
      <w:pPr>
        <w:spacing w:before="142"/>
        <w:ind w:left="847" w:right="864"/>
        <w:jc w:val="center"/>
        <w:rPr>
          <w:rFonts w:ascii="Verdana" w:eastAsia="Verdana" w:hAnsi="Verdana" w:cs="Verdana"/>
          <w:b/>
          <w:sz w:val="20"/>
          <w:szCs w:val="20"/>
          <w:lang w:val="en-US"/>
        </w:rPr>
      </w:pPr>
      <w:r w:rsidRPr="006416B8">
        <w:rPr>
          <w:rFonts w:ascii="Verdana" w:eastAsia="Verdana" w:hAnsi="Verdana" w:cs="Verdana"/>
          <w:b/>
          <w:sz w:val="20"/>
          <w:szCs w:val="20"/>
          <w:lang w:val="en-US"/>
        </w:rPr>
        <w:t xml:space="preserve">to provide IT expertise </w:t>
      </w:r>
      <w:r w:rsidR="006416B8" w:rsidRPr="006416B8">
        <w:rPr>
          <w:rFonts w:ascii="Verdana" w:eastAsia="Verdana" w:hAnsi="Verdana" w:cs="Verdana"/>
          <w:b/>
          <w:sz w:val="20"/>
          <w:szCs w:val="20"/>
          <w:lang w:val="en-US"/>
        </w:rPr>
        <w:t xml:space="preserve">for </w:t>
      </w:r>
      <w:r w:rsidR="004609FC">
        <w:rPr>
          <w:rFonts w:ascii="Verdana" w:eastAsia="Verdana" w:hAnsi="Verdana" w:cs="Verdana"/>
          <w:b/>
          <w:sz w:val="20"/>
          <w:szCs w:val="20"/>
          <w:lang w:val="en-US"/>
        </w:rPr>
        <w:t>the National Anti-Corruption Bureau of Ukraine (</w:t>
      </w:r>
      <w:r w:rsidR="006416B8" w:rsidRPr="006416B8">
        <w:rPr>
          <w:rFonts w:ascii="Verdana" w:eastAsia="Verdana" w:hAnsi="Verdana" w:cs="Verdana"/>
          <w:b/>
          <w:sz w:val="20"/>
          <w:szCs w:val="20"/>
          <w:lang w:val="en-US"/>
        </w:rPr>
        <w:t>NABU</w:t>
      </w:r>
      <w:r w:rsidR="004609FC">
        <w:rPr>
          <w:rFonts w:ascii="Verdana" w:eastAsia="Verdana" w:hAnsi="Verdana" w:cs="Verdana"/>
          <w:b/>
          <w:sz w:val="20"/>
          <w:szCs w:val="20"/>
          <w:lang w:val="en-US"/>
        </w:rPr>
        <w:t>)</w:t>
      </w:r>
      <w:r w:rsidR="006416B8" w:rsidRPr="006416B8">
        <w:rPr>
          <w:rFonts w:ascii="Verdana" w:eastAsia="Verdana" w:hAnsi="Verdana" w:cs="Verdana"/>
          <w:b/>
          <w:sz w:val="20"/>
          <w:szCs w:val="20"/>
          <w:lang w:val="en-US"/>
        </w:rPr>
        <w:t xml:space="preserve"> </w:t>
      </w:r>
      <w:r w:rsidRPr="006416B8">
        <w:rPr>
          <w:rFonts w:ascii="Verdana" w:eastAsia="Verdana" w:hAnsi="Verdana" w:cs="Verdana"/>
          <w:b/>
          <w:sz w:val="20"/>
          <w:szCs w:val="20"/>
          <w:lang w:val="en-US"/>
        </w:rPr>
        <w:t xml:space="preserve">regarding </w:t>
      </w:r>
      <w:r w:rsidR="0081172E" w:rsidRPr="006416B8">
        <w:rPr>
          <w:rFonts w:ascii="Verdana" w:eastAsia="Verdana" w:hAnsi="Verdana" w:cs="Verdana"/>
          <w:b/>
          <w:sz w:val="20"/>
          <w:szCs w:val="20"/>
          <w:lang w:val="en-US"/>
        </w:rPr>
        <w:t xml:space="preserve">the </w:t>
      </w:r>
      <w:proofErr w:type="spellStart"/>
      <w:r w:rsidRPr="006416B8">
        <w:rPr>
          <w:rFonts w:ascii="Verdana" w:eastAsia="Verdana" w:hAnsi="Verdana" w:cs="Verdana"/>
          <w:b/>
          <w:sz w:val="20"/>
          <w:szCs w:val="20"/>
          <w:lang w:val="en-US"/>
        </w:rPr>
        <w:t>eCase</w:t>
      </w:r>
      <w:proofErr w:type="spellEnd"/>
      <w:r w:rsidRPr="006416B8">
        <w:rPr>
          <w:rFonts w:ascii="Verdana" w:eastAsia="Verdana" w:hAnsi="Verdana" w:cs="Verdana"/>
          <w:b/>
          <w:sz w:val="20"/>
          <w:szCs w:val="20"/>
          <w:lang w:val="en-US"/>
        </w:rPr>
        <w:t xml:space="preserve"> </w:t>
      </w:r>
      <w:r w:rsidR="004609FC">
        <w:rPr>
          <w:rFonts w:ascii="Verdana" w:eastAsia="Verdana" w:hAnsi="Verdana" w:cs="Verdana"/>
          <w:b/>
          <w:sz w:val="20"/>
          <w:szCs w:val="20"/>
          <w:lang w:val="en-US"/>
        </w:rPr>
        <w:t xml:space="preserve">Management System </w:t>
      </w:r>
      <w:r w:rsidRPr="006416B8">
        <w:rPr>
          <w:rFonts w:ascii="Verdana" w:eastAsia="Verdana" w:hAnsi="Verdana" w:cs="Verdana"/>
          <w:b/>
          <w:sz w:val="20"/>
          <w:szCs w:val="20"/>
          <w:lang w:val="en-US"/>
        </w:rPr>
        <w:t>development</w:t>
      </w:r>
      <w:r w:rsidR="006416B8" w:rsidRPr="006416B8">
        <w:rPr>
          <w:rFonts w:ascii="Verdana" w:eastAsia="Verdana" w:hAnsi="Verdana" w:cs="Verdana"/>
          <w:b/>
          <w:sz w:val="20"/>
          <w:szCs w:val="20"/>
          <w:lang w:val="en-US"/>
        </w:rPr>
        <w:t xml:space="preserve"> </w:t>
      </w:r>
    </w:p>
    <w:p w14:paraId="4BC6D181" w14:textId="77777777" w:rsidR="006F7AC1" w:rsidRPr="006416B8" w:rsidRDefault="006F7AC1">
      <w:pPr>
        <w:ind w:left="100"/>
        <w:jc w:val="both"/>
        <w:rPr>
          <w:rFonts w:ascii="Verdana" w:eastAsia="Verdana" w:hAnsi="Verdana" w:cs="Verdana"/>
          <w:b/>
          <w:sz w:val="20"/>
          <w:szCs w:val="20"/>
          <w:lang w:val="en-US"/>
        </w:rPr>
      </w:pPr>
    </w:p>
    <w:p w14:paraId="25602BF7" w14:textId="77777777" w:rsidR="006F7AC1" w:rsidRPr="006416B8" w:rsidRDefault="0033301F" w:rsidP="00A31863">
      <w:pPr>
        <w:jc w:val="both"/>
        <w:rPr>
          <w:rFonts w:ascii="Verdana" w:eastAsia="Verdana" w:hAnsi="Verdana" w:cs="Verdana"/>
          <w:b/>
          <w:sz w:val="20"/>
          <w:szCs w:val="20"/>
          <w:lang w:val="en-US"/>
        </w:rPr>
      </w:pPr>
      <w:r w:rsidRPr="006416B8">
        <w:rPr>
          <w:rFonts w:ascii="Verdana" w:eastAsia="Verdana" w:hAnsi="Verdana" w:cs="Verdana"/>
          <w:b/>
          <w:sz w:val="20"/>
          <w:szCs w:val="20"/>
          <w:lang w:val="en-US"/>
        </w:rPr>
        <w:t>General background</w:t>
      </w:r>
    </w:p>
    <w:p w14:paraId="75835DFF" w14:textId="77777777" w:rsidR="006F7AC1" w:rsidRPr="006416B8" w:rsidRDefault="006F7AC1">
      <w:pPr>
        <w:ind w:left="100"/>
        <w:jc w:val="both"/>
        <w:rPr>
          <w:rFonts w:ascii="Verdana" w:eastAsia="Verdana" w:hAnsi="Verdana" w:cs="Verdana"/>
          <w:b/>
          <w:sz w:val="20"/>
          <w:szCs w:val="20"/>
          <w:lang w:val="en-US"/>
        </w:rPr>
      </w:pPr>
    </w:p>
    <w:p w14:paraId="4BB9F37A" w14:textId="77777777" w:rsidR="004609FC" w:rsidRDefault="0033301F" w:rsidP="00A31863">
      <w:pPr>
        <w:shd w:val="clear" w:color="auto" w:fill="FFFFFF"/>
        <w:jc w:val="both"/>
        <w:rPr>
          <w:rFonts w:ascii="Verdana" w:eastAsia="Verdana" w:hAnsi="Verdana" w:cs="Verdana"/>
          <w:sz w:val="20"/>
          <w:szCs w:val="20"/>
          <w:lang w:val="en-US"/>
        </w:rPr>
      </w:pPr>
      <w:r w:rsidRPr="006416B8">
        <w:rPr>
          <w:rFonts w:ascii="Verdana" w:eastAsia="Verdana" w:hAnsi="Verdana" w:cs="Verdana"/>
          <w:sz w:val="20"/>
          <w:szCs w:val="20"/>
          <w:lang w:val="en-US"/>
        </w:rPr>
        <w:t>EU Anti-Corruption Initiative in Ukraine (EUACI) Phase II is the biggest European Union support program in the area of anti-corruption in Ukraine, co-funded and implemented by the Ministry of Foreign Affairs in Denmark on behalf of the EU.</w:t>
      </w:r>
      <w:r w:rsidR="00A31863" w:rsidRPr="006416B8">
        <w:rPr>
          <w:rFonts w:ascii="Verdana" w:eastAsia="Verdana" w:hAnsi="Verdana" w:cs="Verdana"/>
          <w:sz w:val="20"/>
          <w:szCs w:val="20"/>
          <w:lang w:val="en-US"/>
        </w:rPr>
        <w:t xml:space="preserve"> </w:t>
      </w:r>
      <w:r w:rsidRPr="006416B8">
        <w:rPr>
          <w:rFonts w:ascii="Verdana" w:eastAsia="Verdana" w:hAnsi="Verdana" w:cs="Verdana"/>
          <w:sz w:val="20"/>
          <w:szCs w:val="20"/>
          <w:lang w:val="en-US"/>
        </w:rPr>
        <w:t xml:space="preserve">It is a four-year program (2020-2024) following up on Phase I of the EUACI, implemented and co-funded by Denmark in 2017-2020. </w:t>
      </w:r>
      <w:r w:rsidRPr="006416B8">
        <w:rPr>
          <w:rFonts w:ascii="Verdana" w:eastAsia="Verdana" w:hAnsi="Verdana" w:cs="Verdana"/>
          <w:color w:val="000000"/>
          <w:sz w:val="20"/>
          <w:szCs w:val="20"/>
          <w:lang w:val="en-US"/>
        </w:rPr>
        <w:t>The overall objective of EUACI II is the reduction of corruption in Ukraine at the national and local levels through the empowerment of citizens, civil society, business, and state institutions.</w:t>
      </w:r>
      <w:r w:rsidR="00D20021" w:rsidRPr="006416B8">
        <w:rPr>
          <w:rFonts w:ascii="Verdana" w:eastAsia="Verdana" w:hAnsi="Verdana" w:cs="Verdana"/>
          <w:sz w:val="20"/>
          <w:szCs w:val="20"/>
          <w:lang w:val="en-US"/>
        </w:rPr>
        <w:t xml:space="preserve"> </w:t>
      </w:r>
    </w:p>
    <w:p w14:paraId="37BE6244" w14:textId="77777777" w:rsidR="004609FC" w:rsidRDefault="004609FC" w:rsidP="00A31863">
      <w:pPr>
        <w:shd w:val="clear" w:color="auto" w:fill="FFFFFF"/>
        <w:jc w:val="both"/>
        <w:rPr>
          <w:rFonts w:ascii="Verdana" w:eastAsia="Verdana" w:hAnsi="Verdana" w:cs="Verdana"/>
          <w:sz w:val="20"/>
          <w:szCs w:val="20"/>
          <w:lang w:val="en-US"/>
        </w:rPr>
      </w:pPr>
    </w:p>
    <w:p w14:paraId="1DCCA777" w14:textId="3EFE5F1E" w:rsidR="006F7AC1" w:rsidRPr="006416B8" w:rsidRDefault="0033301F" w:rsidP="00A31863">
      <w:pPr>
        <w:shd w:val="clear" w:color="auto" w:fill="FFFFFF"/>
        <w:jc w:val="both"/>
        <w:rPr>
          <w:rFonts w:ascii="Verdana" w:eastAsia="Verdana" w:hAnsi="Verdana" w:cs="Verdana"/>
          <w:sz w:val="20"/>
          <w:szCs w:val="20"/>
          <w:lang w:val="en-US"/>
        </w:rPr>
      </w:pPr>
      <w:r w:rsidRPr="006416B8">
        <w:rPr>
          <w:rFonts w:ascii="Verdana" w:eastAsia="Verdana" w:hAnsi="Verdana" w:cs="Verdana"/>
          <w:color w:val="000000"/>
          <w:sz w:val="20"/>
          <w:szCs w:val="20"/>
          <w:lang w:val="en-US"/>
        </w:rPr>
        <w:t>During EUACI Phase I and Phase II, the EUACI procured and continued supporting the eCase Management System (</w:t>
      </w:r>
      <w:proofErr w:type="spellStart"/>
      <w:r w:rsidRPr="006416B8">
        <w:rPr>
          <w:rFonts w:ascii="Verdana" w:eastAsia="Verdana" w:hAnsi="Verdana" w:cs="Verdana"/>
          <w:color w:val="000000"/>
          <w:sz w:val="20"/>
          <w:szCs w:val="20"/>
          <w:lang w:val="en-US"/>
        </w:rPr>
        <w:t>eCase</w:t>
      </w:r>
      <w:proofErr w:type="spellEnd"/>
      <w:r w:rsidRPr="006416B8">
        <w:rPr>
          <w:rFonts w:ascii="Verdana" w:eastAsia="Verdana" w:hAnsi="Verdana" w:cs="Verdana"/>
          <w:color w:val="000000"/>
          <w:sz w:val="20"/>
          <w:szCs w:val="20"/>
          <w:lang w:val="en-US"/>
        </w:rPr>
        <w:t xml:space="preserve"> MS)</w:t>
      </w:r>
      <w:r w:rsidR="004609FC">
        <w:rPr>
          <w:rFonts w:ascii="Verdana" w:eastAsia="Verdana" w:hAnsi="Verdana" w:cs="Verdana"/>
          <w:color w:val="000000"/>
          <w:sz w:val="20"/>
          <w:szCs w:val="20"/>
          <w:lang w:val="en-US"/>
        </w:rPr>
        <w:t xml:space="preserve"> for</w:t>
      </w:r>
      <w:r w:rsidRPr="006416B8">
        <w:rPr>
          <w:rFonts w:ascii="Verdana" w:eastAsia="Verdana" w:hAnsi="Verdana" w:cs="Verdana"/>
          <w:color w:val="000000"/>
          <w:sz w:val="20"/>
          <w:szCs w:val="20"/>
          <w:lang w:val="en-US"/>
        </w:rPr>
        <w:t xml:space="preserve"> NABU, </w:t>
      </w:r>
      <w:proofErr w:type="spellStart"/>
      <w:r w:rsidRPr="006416B8">
        <w:rPr>
          <w:rFonts w:ascii="Verdana" w:eastAsia="Verdana" w:hAnsi="Verdana" w:cs="Verdana"/>
          <w:color w:val="000000"/>
          <w:sz w:val="20"/>
          <w:szCs w:val="20"/>
          <w:lang w:val="en-US"/>
        </w:rPr>
        <w:t>Specialised</w:t>
      </w:r>
      <w:proofErr w:type="spellEnd"/>
      <w:r w:rsidRPr="006416B8">
        <w:rPr>
          <w:rFonts w:ascii="Verdana" w:eastAsia="Verdana" w:hAnsi="Verdana" w:cs="Verdana"/>
          <w:color w:val="000000"/>
          <w:sz w:val="20"/>
          <w:szCs w:val="20"/>
          <w:lang w:val="en-US"/>
        </w:rPr>
        <w:t xml:space="preserve"> Prosecution Anti-Corruption Office (SAPO) and High Anti-Corruption Court (HACC). The administrator and license-holder of the eCase MS is NABU. </w:t>
      </w:r>
    </w:p>
    <w:p w14:paraId="4F415520" w14:textId="77777777" w:rsidR="006F7AC1" w:rsidRPr="006416B8" w:rsidRDefault="006F7AC1">
      <w:pPr>
        <w:widowControl/>
        <w:pBdr>
          <w:top w:val="nil"/>
          <w:left w:val="nil"/>
          <w:bottom w:val="nil"/>
          <w:right w:val="nil"/>
          <w:between w:val="nil"/>
        </w:pBdr>
        <w:jc w:val="both"/>
        <w:rPr>
          <w:rFonts w:ascii="Verdana" w:eastAsia="Verdana" w:hAnsi="Verdana" w:cs="Verdana"/>
          <w:color w:val="000000"/>
          <w:sz w:val="20"/>
          <w:szCs w:val="20"/>
          <w:lang w:val="en-US"/>
        </w:rPr>
      </w:pPr>
    </w:p>
    <w:p w14:paraId="186B7EC0" w14:textId="2F4589A9" w:rsidR="006F7AC1" w:rsidRPr="006416B8" w:rsidRDefault="0033301F" w:rsidP="006416B8">
      <w:pPr>
        <w:widowControl/>
        <w:pBdr>
          <w:top w:val="nil"/>
          <w:left w:val="nil"/>
          <w:bottom w:val="nil"/>
          <w:right w:val="nil"/>
          <w:between w:val="nil"/>
        </w:pBdr>
        <w:jc w:val="both"/>
        <w:rPr>
          <w:rFonts w:ascii="Verdana" w:eastAsia="Verdana" w:hAnsi="Verdana" w:cs="Verdana"/>
          <w:color w:val="000000"/>
          <w:sz w:val="20"/>
          <w:szCs w:val="20"/>
          <w:lang w:val="en-US"/>
        </w:rPr>
      </w:pPr>
      <w:r w:rsidRPr="006416B8">
        <w:rPr>
          <w:rFonts w:ascii="Verdana" w:eastAsia="Verdana" w:hAnsi="Verdana" w:cs="Verdana"/>
          <w:color w:val="000000"/>
          <w:sz w:val="20"/>
          <w:szCs w:val="20"/>
          <w:lang w:val="en-US"/>
        </w:rPr>
        <w:t xml:space="preserve">A full-scale operationalization of the eCase MS </w:t>
      </w:r>
      <w:r w:rsidR="00133086" w:rsidRPr="006416B8">
        <w:rPr>
          <w:rFonts w:ascii="Verdana" w:eastAsia="Verdana" w:hAnsi="Verdana" w:cs="Verdana"/>
          <w:color w:val="000000"/>
          <w:sz w:val="20"/>
          <w:szCs w:val="20"/>
          <w:lang w:val="en-US"/>
        </w:rPr>
        <w:t>took place in</w:t>
      </w:r>
      <w:r w:rsidRPr="006416B8">
        <w:rPr>
          <w:rFonts w:ascii="Verdana" w:eastAsia="Verdana" w:hAnsi="Verdana" w:cs="Verdana"/>
          <w:color w:val="000000"/>
          <w:sz w:val="20"/>
          <w:szCs w:val="20"/>
          <w:lang w:val="en-US"/>
        </w:rPr>
        <w:t xml:space="preserve"> December </w:t>
      </w:r>
      <w:r w:rsidR="00133086" w:rsidRPr="006416B8">
        <w:rPr>
          <w:rFonts w:ascii="Verdana" w:eastAsia="Verdana" w:hAnsi="Verdana" w:cs="Verdana"/>
          <w:color w:val="000000"/>
          <w:sz w:val="20"/>
          <w:szCs w:val="20"/>
          <w:lang w:val="en-US"/>
        </w:rPr>
        <w:t>2021. The activities were suspended after Russia's invasion of Ukraine</w:t>
      </w:r>
      <w:r w:rsidR="004609FC">
        <w:rPr>
          <w:rFonts w:ascii="Verdana" w:eastAsia="Verdana" w:hAnsi="Verdana" w:cs="Verdana"/>
          <w:color w:val="000000"/>
          <w:sz w:val="20"/>
          <w:szCs w:val="20"/>
          <w:lang w:val="en-US"/>
        </w:rPr>
        <w:t xml:space="preserve"> </w:t>
      </w:r>
      <w:r w:rsidR="00133086" w:rsidRPr="006416B8">
        <w:rPr>
          <w:rFonts w:ascii="Verdana" w:eastAsia="Verdana" w:hAnsi="Verdana" w:cs="Verdana"/>
          <w:color w:val="000000"/>
          <w:sz w:val="20"/>
          <w:szCs w:val="20"/>
          <w:lang w:val="en-US"/>
        </w:rPr>
        <w:t xml:space="preserve">and were resumed on 1 August 2022. </w:t>
      </w:r>
      <w:r w:rsidRPr="006416B8">
        <w:rPr>
          <w:rFonts w:ascii="Verdana" w:hAnsi="Verdana"/>
          <w:sz w:val="20"/>
          <w:szCs w:val="20"/>
          <w:lang w:val="en-US"/>
        </w:rPr>
        <w:t xml:space="preserve">While eCase is fully operational, not all functions have been developed and launched yet. Therefore, </w:t>
      </w:r>
      <w:r w:rsidR="00263175">
        <w:rPr>
          <w:rFonts w:ascii="Verdana" w:hAnsi="Verdana"/>
          <w:sz w:val="20"/>
          <w:szCs w:val="20"/>
          <w:lang w:val="en-US"/>
        </w:rPr>
        <w:t>NABU</w:t>
      </w:r>
      <w:r w:rsidR="00263175" w:rsidRPr="006416B8">
        <w:rPr>
          <w:rFonts w:ascii="Verdana" w:hAnsi="Verdana"/>
          <w:sz w:val="20"/>
          <w:szCs w:val="20"/>
          <w:lang w:val="en-US"/>
        </w:rPr>
        <w:t xml:space="preserve"> </w:t>
      </w:r>
      <w:r w:rsidRPr="006416B8">
        <w:rPr>
          <w:rFonts w:ascii="Verdana" w:hAnsi="Verdana"/>
          <w:sz w:val="20"/>
          <w:szCs w:val="20"/>
          <w:lang w:val="en-US"/>
        </w:rPr>
        <w:t xml:space="preserve">needs additional assistance with IT expertise to finalize </w:t>
      </w:r>
      <w:proofErr w:type="spellStart"/>
      <w:r w:rsidRPr="006416B8">
        <w:rPr>
          <w:rFonts w:ascii="Verdana" w:hAnsi="Verdana"/>
          <w:sz w:val="20"/>
          <w:szCs w:val="20"/>
          <w:lang w:val="en-US"/>
        </w:rPr>
        <w:t>eCase</w:t>
      </w:r>
      <w:proofErr w:type="spellEnd"/>
      <w:r w:rsidRPr="006416B8">
        <w:rPr>
          <w:rFonts w:ascii="Verdana" w:hAnsi="Verdana"/>
          <w:sz w:val="20"/>
          <w:szCs w:val="20"/>
          <w:lang w:val="en-US"/>
        </w:rPr>
        <w:t xml:space="preserve"> </w:t>
      </w:r>
      <w:r w:rsidR="004609FC">
        <w:rPr>
          <w:rFonts w:ascii="Verdana" w:hAnsi="Verdana"/>
          <w:sz w:val="20"/>
          <w:szCs w:val="20"/>
          <w:lang w:val="en-US"/>
        </w:rPr>
        <w:t xml:space="preserve">MS </w:t>
      </w:r>
      <w:r w:rsidRPr="006416B8">
        <w:rPr>
          <w:rFonts w:ascii="Verdana" w:hAnsi="Verdana"/>
          <w:sz w:val="20"/>
          <w:szCs w:val="20"/>
          <w:lang w:val="en-US"/>
        </w:rPr>
        <w:t xml:space="preserve">development. </w:t>
      </w:r>
      <w:r w:rsidR="006416B8" w:rsidRPr="006416B8">
        <w:rPr>
          <w:rFonts w:ascii="Verdana" w:hAnsi="Verdana"/>
          <w:sz w:val="20"/>
          <w:szCs w:val="20"/>
          <w:lang w:val="en-US"/>
        </w:rPr>
        <w:t xml:space="preserve">Besides </w:t>
      </w:r>
      <w:proofErr w:type="spellStart"/>
      <w:r w:rsidR="006416B8" w:rsidRPr="006416B8">
        <w:rPr>
          <w:rFonts w:ascii="Verdana" w:hAnsi="Verdana"/>
          <w:sz w:val="20"/>
          <w:szCs w:val="20"/>
          <w:lang w:val="en-US"/>
        </w:rPr>
        <w:t>eCase</w:t>
      </w:r>
      <w:proofErr w:type="spellEnd"/>
      <w:r w:rsidR="004609FC">
        <w:rPr>
          <w:rFonts w:ascii="Verdana" w:hAnsi="Verdana"/>
          <w:sz w:val="20"/>
          <w:szCs w:val="20"/>
          <w:lang w:val="en-US"/>
        </w:rPr>
        <w:t xml:space="preserve"> MS</w:t>
      </w:r>
      <w:r w:rsidR="006416B8" w:rsidRPr="006416B8">
        <w:rPr>
          <w:rFonts w:ascii="Verdana" w:hAnsi="Verdana"/>
          <w:sz w:val="20"/>
          <w:szCs w:val="20"/>
          <w:lang w:val="en-US"/>
        </w:rPr>
        <w:t>, NABU has different IT projects to develop, namely information broker, Data Warehouse System (DWH), and others</w:t>
      </w:r>
      <w:r w:rsidR="00263175">
        <w:rPr>
          <w:rFonts w:ascii="Verdana" w:hAnsi="Verdana"/>
          <w:sz w:val="20"/>
          <w:szCs w:val="20"/>
          <w:lang w:val="en-US"/>
        </w:rPr>
        <w:t xml:space="preserve"> where IT assistance might also be needed</w:t>
      </w:r>
      <w:r w:rsidR="006416B8" w:rsidRPr="006416B8">
        <w:rPr>
          <w:rFonts w:ascii="Verdana" w:hAnsi="Verdana"/>
          <w:sz w:val="20"/>
          <w:szCs w:val="20"/>
          <w:lang w:val="en-US"/>
        </w:rPr>
        <w:t xml:space="preserve">. Thus, NABU turned to the </w:t>
      </w:r>
      <w:r w:rsidR="00263175">
        <w:rPr>
          <w:rFonts w:ascii="Verdana" w:hAnsi="Verdana"/>
          <w:sz w:val="20"/>
          <w:szCs w:val="20"/>
          <w:lang w:val="en-US"/>
        </w:rPr>
        <w:t>EUACI</w:t>
      </w:r>
      <w:r w:rsidR="00263175" w:rsidRPr="006416B8">
        <w:rPr>
          <w:rFonts w:ascii="Verdana" w:hAnsi="Verdana"/>
          <w:sz w:val="20"/>
          <w:szCs w:val="20"/>
          <w:lang w:val="en-US"/>
        </w:rPr>
        <w:t xml:space="preserve"> </w:t>
      </w:r>
      <w:r w:rsidR="006416B8" w:rsidRPr="006416B8">
        <w:rPr>
          <w:rFonts w:ascii="Verdana" w:hAnsi="Verdana"/>
          <w:sz w:val="20"/>
          <w:szCs w:val="20"/>
          <w:lang w:val="en-US"/>
        </w:rPr>
        <w:t>to hire an external IT expert</w:t>
      </w:r>
      <w:r w:rsidR="00263175">
        <w:rPr>
          <w:rFonts w:ascii="Verdana" w:hAnsi="Verdana"/>
          <w:sz w:val="20"/>
          <w:szCs w:val="20"/>
          <w:lang w:val="en-US"/>
        </w:rPr>
        <w:t>.</w:t>
      </w:r>
      <w:r w:rsidR="006416B8" w:rsidRPr="006416B8">
        <w:rPr>
          <w:rFonts w:ascii="Verdana" w:hAnsi="Verdana"/>
          <w:sz w:val="20"/>
          <w:szCs w:val="20"/>
          <w:lang w:val="en-US"/>
        </w:rPr>
        <w:t xml:space="preserve"> </w:t>
      </w:r>
    </w:p>
    <w:p w14:paraId="6EEA4238" w14:textId="77777777" w:rsidR="009A27E8" w:rsidRDefault="0033301F" w:rsidP="00D20021">
      <w:pPr>
        <w:pStyle w:val="Heading1"/>
        <w:spacing w:before="170"/>
        <w:ind w:left="0"/>
        <w:jc w:val="both"/>
        <w:rPr>
          <w:sz w:val="20"/>
          <w:szCs w:val="20"/>
          <w:lang w:val="en-US"/>
        </w:rPr>
      </w:pPr>
      <w:r w:rsidRPr="006416B8">
        <w:rPr>
          <w:sz w:val="20"/>
          <w:szCs w:val="20"/>
          <w:lang w:val="en-US"/>
        </w:rPr>
        <w:t>Objective</w:t>
      </w:r>
    </w:p>
    <w:p w14:paraId="2BFB6092" w14:textId="77777777" w:rsidR="004609FC" w:rsidRDefault="004609FC" w:rsidP="00D20021">
      <w:pPr>
        <w:tabs>
          <w:tab w:val="left" w:pos="9600"/>
        </w:tabs>
        <w:jc w:val="both"/>
        <w:rPr>
          <w:rFonts w:ascii="Verdana" w:eastAsia="Verdana" w:hAnsi="Verdana" w:cs="Verdana"/>
          <w:sz w:val="20"/>
          <w:szCs w:val="20"/>
          <w:lang w:val="en-US"/>
        </w:rPr>
      </w:pPr>
    </w:p>
    <w:p w14:paraId="65B48F30" w14:textId="4D5FB978" w:rsidR="00BC578D" w:rsidRPr="006416B8" w:rsidRDefault="0033301F" w:rsidP="00D20021">
      <w:pPr>
        <w:tabs>
          <w:tab w:val="left" w:pos="9600"/>
        </w:tabs>
        <w:jc w:val="both"/>
        <w:rPr>
          <w:rFonts w:ascii="Verdana" w:eastAsia="Verdana" w:hAnsi="Verdana" w:cs="Verdana"/>
          <w:sz w:val="20"/>
          <w:szCs w:val="20"/>
          <w:lang w:val="en-US"/>
        </w:rPr>
      </w:pPr>
      <w:r w:rsidRPr="006416B8">
        <w:rPr>
          <w:rFonts w:ascii="Verdana" w:eastAsia="Verdana" w:hAnsi="Verdana" w:cs="Verdana"/>
          <w:sz w:val="20"/>
          <w:szCs w:val="20"/>
          <w:lang w:val="en-US"/>
        </w:rPr>
        <w:t xml:space="preserve">The </w:t>
      </w:r>
      <w:r w:rsidR="004609FC">
        <w:rPr>
          <w:rFonts w:ascii="Verdana" w:eastAsia="Verdana" w:hAnsi="Verdana" w:cs="Verdana"/>
          <w:sz w:val="20"/>
          <w:szCs w:val="20"/>
          <w:lang w:val="en-US"/>
        </w:rPr>
        <w:t>EUACI will</w:t>
      </w:r>
      <w:r w:rsidR="00D20021" w:rsidRPr="006416B8">
        <w:rPr>
          <w:rFonts w:ascii="Verdana" w:hAnsi="Verdana"/>
          <w:sz w:val="20"/>
          <w:szCs w:val="20"/>
          <w:lang w:val="en-US"/>
        </w:rPr>
        <w:t xml:space="preserve"> hire </w:t>
      </w:r>
      <w:r w:rsidR="004609FC">
        <w:rPr>
          <w:rFonts w:ascii="Verdana" w:hAnsi="Verdana"/>
          <w:sz w:val="20"/>
          <w:szCs w:val="20"/>
          <w:lang w:val="en-US"/>
        </w:rPr>
        <w:t xml:space="preserve">an </w:t>
      </w:r>
      <w:r w:rsidR="00D20021" w:rsidRPr="006416B8">
        <w:rPr>
          <w:rFonts w:ascii="Verdana" w:hAnsi="Verdana"/>
          <w:sz w:val="20"/>
          <w:szCs w:val="20"/>
          <w:lang w:val="en-US"/>
        </w:rPr>
        <w:t xml:space="preserve">experienced IT expert to support </w:t>
      </w:r>
      <w:r w:rsidR="006416B8" w:rsidRPr="006416B8">
        <w:rPr>
          <w:rFonts w:ascii="Verdana" w:hAnsi="Verdana"/>
          <w:sz w:val="20"/>
          <w:szCs w:val="20"/>
          <w:lang w:val="en-US"/>
        </w:rPr>
        <w:t>NABU</w:t>
      </w:r>
      <w:r w:rsidR="00D20021" w:rsidRPr="006416B8">
        <w:rPr>
          <w:rFonts w:ascii="Verdana" w:hAnsi="Verdana"/>
          <w:sz w:val="20"/>
          <w:szCs w:val="20"/>
          <w:lang w:val="en-US"/>
        </w:rPr>
        <w:t xml:space="preserve"> activities regarding </w:t>
      </w:r>
      <w:proofErr w:type="spellStart"/>
      <w:r w:rsidR="00D20021" w:rsidRPr="006416B8">
        <w:rPr>
          <w:rFonts w:ascii="Verdana" w:hAnsi="Verdana"/>
          <w:sz w:val="20"/>
          <w:szCs w:val="20"/>
          <w:lang w:val="en-US"/>
        </w:rPr>
        <w:t>eCase</w:t>
      </w:r>
      <w:proofErr w:type="spellEnd"/>
      <w:r w:rsidR="00D20021" w:rsidRPr="006416B8">
        <w:rPr>
          <w:rFonts w:ascii="Verdana" w:hAnsi="Verdana"/>
          <w:sz w:val="20"/>
          <w:szCs w:val="20"/>
          <w:lang w:val="en-US"/>
        </w:rPr>
        <w:t xml:space="preserve"> </w:t>
      </w:r>
      <w:r w:rsidR="004609FC">
        <w:rPr>
          <w:rFonts w:ascii="Verdana" w:hAnsi="Verdana"/>
          <w:sz w:val="20"/>
          <w:szCs w:val="20"/>
          <w:lang w:val="en-US"/>
        </w:rPr>
        <w:t>MS</w:t>
      </w:r>
      <w:r w:rsidR="006416B8" w:rsidRPr="006416B8">
        <w:rPr>
          <w:rFonts w:ascii="Verdana" w:hAnsi="Verdana"/>
          <w:sz w:val="20"/>
          <w:szCs w:val="20"/>
          <w:lang w:val="en-US"/>
        </w:rPr>
        <w:t>. The primary goal of</w:t>
      </w:r>
      <w:r w:rsidR="004609FC">
        <w:rPr>
          <w:rFonts w:ascii="Verdana" w:hAnsi="Verdana"/>
          <w:sz w:val="20"/>
          <w:szCs w:val="20"/>
          <w:lang w:val="en-US"/>
        </w:rPr>
        <w:t xml:space="preserve"> the</w:t>
      </w:r>
      <w:r w:rsidR="006416B8" w:rsidRPr="006416B8">
        <w:rPr>
          <w:rFonts w:ascii="Verdana" w:hAnsi="Verdana"/>
          <w:sz w:val="20"/>
          <w:szCs w:val="20"/>
          <w:lang w:val="en-US"/>
        </w:rPr>
        <w:t xml:space="preserve"> IT expert will be </w:t>
      </w:r>
      <w:r w:rsidR="004609FC">
        <w:rPr>
          <w:rFonts w:ascii="Verdana" w:hAnsi="Verdana"/>
          <w:sz w:val="20"/>
          <w:szCs w:val="20"/>
          <w:lang w:val="en-US"/>
        </w:rPr>
        <w:t xml:space="preserve">the successful implementation of </w:t>
      </w:r>
      <w:proofErr w:type="spellStart"/>
      <w:r w:rsidR="006416B8" w:rsidRPr="006416B8">
        <w:rPr>
          <w:rFonts w:ascii="Verdana" w:hAnsi="Verdana"/>
          <w:sz w:val="20"/>
          <w:szCs w:val="20"/>
          <w:lang w:val="en-US"/>
        </w:rPr>
        <w:t>eCase</w:t>
      </w:r>
      <w:proofErr w:type="spellEnd"/>
      <w:r w:rsidR="006416B8" w:rsidRPr="006416B8">
        <w:rPr>
          <w:rFonts w:ascii="Verdana" w:hAnsi="Verdana"/>
          <w:sz w:val="20"/>
          <w:szCs w:val="20"/>
          <w:lang w:val="en-US"/>
        </w:rPr>
        <w:t xml:space="preserve"> </w:t>
      </w:r>
      <w:r w:rsidR="004609FC">
        <w:rPr>
          <w:rFonts w:ascii="Verdana" w:hAnsi="Verdana"/>
          <w:sz w:val="20"/>
          <w:szCs w:val="20"/>
          <w:lang w:val="en-US"/>
        </w:rPr>
        <w:t>MS at NABU, SAPO and HACC</w:t>
      </w:r>
      <w:r w:rsidR="006416B8" w:rsidRPr="006416B8">
        <w:rPr>
          <w:rFonts w:ascii="Verdana" w:hAnsi="Verdana"/>
          <w:sz w:val="20"/>
          <w:szCs w:val="20"/>
          <w:lang w:val="en-US"/>
        </w:rPr>
        <w:t>. The IT expert will be directly subordinated to the Deputy Head of NABU, who acts as the Chief Digital Transformation Officer (CDTO)</w:t>
      </w:r>
      <w:r w:rsidR="00FF52FE">
        <w:rPr>
          <w:rFonts w:ascii="Verdana" w:hAnsi="Verdana"/>
          <w:sz w:val="20"/>
          <w:szCs w:val="20"/>
          <w:lang w:val="en-US"/>
        </w:rPr>
        <w:t xml:space="preserve">, </w:t>
      </w:r>
      <w:r w:rsidR="00FF52FE" w:rsidRPr="00FF52FE">
        <w:rPr>
          <w:rFonts w:ascii="Verdana" w:hAnsi="Verdana"/>
          <w:sz w:val="20"/>
          <w:szCs w:val="20"/>
          <w:lang w:val="en-US"/>
        </w:rPr>
        <w:t xml:space="preserve">and would </w:t>
      </w:r>
      <w:r w:rsidR="00FF52FE">
        <w:rPr>
          <w:rFonts w:ascii="Verdana" w:hAnsi="Verdana"/>
          <w:sz w:val="20"/>
          <w:szCs w:val="20"/>
          <w:lang w:val="en-US"/>
        </w:rPr>
        <w:t xml:space="preserve">also </w:t>
      </w:r>
      <w:r w:rsidR="00FF52FE" w:rsidRPr="00FF52FE">
        <w:rPr>
          <w:rFonts w:ascii="Verdana" w:hAnsi="Verdana"/>
          <w:sz w:val="20"/>
          <w:szCs w:val="20"/>
          <w:lang w:val="en-US"/>
        </w:rPr>
        <w:t xml:space="preserve">provide ad hoc support to SAPO and HACC on </w:t>
      </w:r>
      <w:proofErr w:type="spellStart"/>
      <w:r w:rsidR="00FF52FE" w:rsidRPr="00FF52FE">
        <w:rPr>
          <w:rFonts w:ascii="Verdana" w:hAnsi="Verdana"/>
          <w:sz w:val="20"/>
          <w:szCs w:val="20"/>
          <w:lang w:val="en-US"/>
        </w:rPr>
        <w:t>eCase</w:t>
      </w:r>
      <w:proofErr w:type="spellEnd"/>
      <w:r w:rsidR="00FF52FE" w:rsidRPr="00FF52FE">
        <w:rPr>
          <w:rFonts w:ascii="Verdana" w:hAnsi="Verdana"/>
          <w:sz w:val="20"/>
          <w:szCs w:val="20"/>
          <w:lang w:val="en-US"/>
        </w:rPr>
        <w:t>-related issues.</w:t>
      </w:r>
      <w:r w:rsidR="00263175">
        <w:rPr>
          <w:rFonts w:ascii="Verdana" w:hAnsi="Verdana"/>
          <w:sz w:val="20"/>
          <w:szCs w:val="20"/>
          <w:lang w:val="en-US"/>
        </w:rPr>
        <w:t xml:space="preserve"> </w:t>
      </w:r>
    </w:p>
    <w:p w14:paraId="5AE60F95" w14:textId="77777777" w:rsidR="004F35FC" w:rsidRPr="006416B8" w:rsidRDefault="004F35FC" w:rsidP="004F35FC">
      <w:pPr>
        <w:pStyle w:val="Heading1"/>
        <w:spacing w:line="261" w:lineRule="auto"/>
        <w:ind w:left="0"/>
        <w:rPr>
          <w:b w:val="0"/>
          <w:bCs w:val="0"/>
          <w:sz w:val="20"/>
          <w:szCs w:val="20"/>
          <w:lang w:val="en-US"/>
        </w:rPr>
      </w:pPr>
    </w:p>
    <w:p w14:paraId="46F0BD97" w14:textId="77777777" w:rsidR="006F7AC1" w:rsidRPr="006416B8" w:rsidRDefault="0033301F">
      <w:pPr>
        <w:pStyle w:val="Heading1"/>
        <w:spacing w:line="261" w:lineRule="auto"/>
        <w:ind w:left="0"/>
        <w:jc w:val="both"/>
        <w:rPr>
          <w:bCs w:val="0"/>
          <w:sz w:val="20"/>
          <w:szCs w:val="20"/>
          <w:lang w:val="en-US"/>
        </w:rPr>
      </w:pPr>
      <w:r w:rsidRPr="006416B8">
        <w:rPr>
          <w:bCs w:val="0"/>
          <w:sz w:val="20"/>
          <w:szCs w:val="20"/>
          <w:lang w:val="en-US"/>
        </w:rPr>
        <w:t>Scope of work</w:t>
      </w:r>
    </w:p>
    <w:p w14:paraId="1CA62A5E" w14:textId="77777777" w:rsidR="004F35FC" w:rsidRPr="006416B8" w:rsidRDefault="004F35FC">
      <w:pPr>
        <w:pStyle w:val="Heading1"/>
        <w:spacing w:line="261" w:lineRule="auto"/>
        <w:ind w:left="0"/>
        <w:jc w:val="both"/>
        <w:rPr>
          <w:bCs w:val="0"/>
          <w:sz w:val="20"/>
          <w:szCs w:val="20"/>
          <w:lang w:val="en-US"/>
        </w:rPr>
      </w:pPr>
    </w:p>
    <w:p w14:paraId="2DB409D4" w14:textId="77777777" w:rsidR="004F35FC" w:rsidRPr="006416B8" w:rsidRDefault="0033301F">
      <w:pPr>
        <w:pStyle w:val="Heading1"/>
        <w:spacing w:line="261" w:lineRule="auto"/>
        <w:ind w:left="0"/>
        <w:jc w:val="both"/>
        <w:rPr>
          <w:b w:val="0"/>
          <w:sz w:val="20"/>
          <w:szCs w:val="20"/>
          <w:lang w:val="en-US"/>
        </w:rPr>
      </w:pPr>
      <w:r w:rsidRPr="006416B8">
        <w:rPr>
          <w:b w:val="0"/>
          <w:sz w:val="20"/>
          <w:szCs w:val="20"/>
          <w:lang w:val="en-US"/>
        </w:rPr>
        <w:t>The IT e</w:t>
      </w:r>
      <w:r w:rsidR="0016275B" w:rsidRPr="006416B8">
        <w:rPr>
          <w:b w:val="0"/>
          <w:sz w:val="20"/>
          <w:szCs w:val="20"/>
          <w:lang w:val="en-US"/>
        </w:rPr>
        <w:t>xpert</w:t>
      </w:r>
      <w:r w:rsidRPr="006416B8">
        <w:rPr>
          <w:b w:val="0"/>
          <w:sz w:val="20"/>
          <w:szCs w:val="20"/>
          <w:lang w:val="en-US"/>
        </w:rPr>
        <w:t xml:space="preserve"> will be requested to </w:t>
      </w:r>
      <w:r w:rsidR="00D20021" w:rsidRPr="006416B8">
        <w:rPr>
          <w:b w:val="0"/>
          <w:sz w:val="20"/>
          <w:szCs w:val="20"/>
          <w:lang w:val="en-US"/>
        </w:rPr>
        <w:t xml:space="preserve">support </w:t>
      </w:r>
      <w:r w:rsidR="006416B8" w:rsidRPr="006416B8">
        <w:rPr>
          <w:b w:val="0"/>
          <w:sz w:val="20"/>
          <w:szCs w:val="20"/>
          <w:lang w:val="en-US"/>
        </w:rPr>
        <w:t xml:space="preserve">NABU </w:t>
      </w:r>
      <w:r w:rsidR="00D20021" w:rsidRPr="006416B8">
        <w:rPr>
          <w:b w:val="0"/>
          <w:sz w:val="20"/>
          <w:szCs w:val="20"/>
          <w:lang w:val="en-US"/>
        </w:rPr>
        <w:t>in the following areas:</w:t>
      </w:r>
      <w:r w:rsidRPr="006416B8">
        <w:rPr>
          <w:b w:val="0"/>
          <w:sz w:val="20"/>
          <w:szCs w:val="20"/>
          <w:lang w:val="en-US"/>
        </w:rPr>
        <w:t xml:space="preserve"> </w:t>
      </w:r>
    </w:p>
    <w:p w14:paraId="6EE9CDE6" w14:textId="77777777" w:rsidR="00D20021" w:rsidRPr="006416B8" w:rsidRDefault="00D20021">
      <w:pPr>
        <w:pStyle w:val="Heading1"/>
        <w:spacing w:line="261" w:lineRule="auto"/>
        <w:ind w:left="0"/>
        <w:jc w:val="both"/>
        <w:rPr>
          <w:b w:val="0"/>
          <w:sz w:val="20"/>
          <w:szCs w:val="20"/>
          <w:lang w:val="en-US"/>
        </w:rPr>
      </w:pPr>
    </w:p>
    <w:p w14:paraId="1A8CE020" w14:textId="77777777" w:rsidR="00D20021" w:rsidRPr="006416B8" w:rsidRDefault="0033301F" w:rsidP="00D20021">
      <w:pPr>
        <w:widowControl/>
        <w:autoSpaceDE w:val="0"/>
        <w:autoSpaceDN w:val="0"/>
        <w:adjustRightInd w:val="0"/>
        <w:rPr>
          <w:rFonts w:ascii="Verdana" w:hAnsi="Verdana" w:cs="AppleSystemUIFont"/>
          <w:b/>
          <w:bCs/>
          <w:sz w:val="20"/>
          <w:szCs w:val="20"/>
          <w:lang w:val="en-US"/>
        </w:rPr>
      </w:pPr>
      <w:r w:rsidRPr="006416B8">
        <w:rPr>
          <w:rFonts w:ascii="Verdana" w:hAnsi="Verdana" w:cs="AppleSystemUIFont"/>
          <w:b/>
          <w:bCs/>
          <w:sz w:val="20"/>
          <w:szCs w:val="20"/>
          <w:lang w:val="en-US"/>
        </w:rPr>
        <w:t>1) eCase support and maintenance services:</w:t>
      </w:r>
    </w:p>
    <w:p w14:paraId="297EF0EF" w14:textId="77777777" w:rsidR="00D20021" w:rsidRPr="00473E5E" w:rsidRDefault="0033301F" w:rsidP="00473E5E">
      <w:pPr>
        <w:widowControl/>
        <w:autoSpaceDE w:val="0"/>
        <w:autoSpaceDN w:val="0"/>
        <w:adjustRightInd w:val="0"/>
        <w:jc w:val="both"/>
        <w:rPr>
          <w:rFonts w:ascii="Verdana" w:hAnsi="Verdana" w:cs="AppleSystemUIFont"/>
          <w:sz w:val="20"/>
          <w:szCs w:val="20"/>
          <w:lang w:val="en-US"/>
        </w:rPr>
      </w:pPr>
      <w:r w:rsidRPr="00473E5E">
        <w:rPr>
          <w:rFonts w:ascii="Verdana" w:hAnsi="Verdana" w:cs="AppleSystemUIFont"/>
          <w:sz w:val="20"/>
          <w:szCs w:val="20"/>
          <w:lang w:val="en-US"/>
        </w:rPr>
        <w:t>-  </w:t>
      </w:r>
      <w:r w:rsidR="006416B8" w:rsidRPr="00473E5E">
        <w:rPr>
          <w:rFonts w:ascii="Verdana" w:hAnsi="Verdana" w:cs="AppleSystemUIFont"/>
          <w:sz w:val="20"/>
          <w:szCs w:val="20"/>
          <w:lang w:val="en-US"/>
        </w:rPr>
        <w:t xml:space="preserve">analysis of the implementation of the </w:t>
      </w:r>
      <w:proofErr w:type="spellStart"/>
      <w:r w:rsidR="006416B8" w:rsidRPr="00473E5E">
        <w:rPr>
          <w:rFonts w:ascii="Verdana" w:hAnsi="Verdana" w:cs="AppleSystemUIFont"/>
          <w:sz w:val="20"/>
          <w:szCs w:val="20"/>
          <w:lang w:val="en-US"/>
        </w:rPr>
        <w:t>eCase</w:t>
      </w:r>
      <w:proofErr w:type="spellEnd"/>
      <w:r w:rsidR="006416B8" w:rsidRPr="00473E5E">
        <w:rPr>
          <w:rFonts w:ascii="Verdana" w:hAnsi="Verdana" w:cs="AppleSystemUIFont"/>
          <w:sz w:val="20"/>
          <w:szCs w:val="20"/>
          <w:lang w:val="en-US"/>
        </w:rPr>
        <w:t xml:space="preserve"> </w:t>
      </w:r>
      <w:r w:rsidR="00240318">
        <w:rPr>
          <w:rFonts w:ascii="Verdana" w:hAnsi="Verdana" w:cs="AppleSystemUIFont"/>
          <w:sz w:val="20"/>
          <w:szCs w:val="20"/>
          <w:lang w:val="en-US"/>
        </w:rPr>
        <w:t xml:space="preserve">MS </w:t>
      </w:r>
      <w:r w:rsidR="006416B8" w:rsidRPr="00473E5E">
        <w:rPr>
          <w:rFonts w:ascii="Verdana" w:hAnsi="Verdana" w:cs="AppleSystemUIFont"/>
          <w:sz w:val="20"/>
          <w:szCs w:val="20"/>
          <w:lang w:val="en-US"/>
        </w:rPr>
        <w:t>system, identification of problematic points and offering solutions;</w:t>
      </w:r>
    </w:p>
    <w:p w14:paraId="05EDDB57" w14:textId="77777777" w:rsidR="006416B8" w:rsidRPr="00473E5E" w:rsidRDefault="0033301F" w:rsidP="00473E5E">
      <w:pPr>
        <w:widowControl/>
        <w:autoSpaceDE w:val="0"/>
        <w:autoSpaceDN w:val="0"/>
        <w:adjustRightInd w:val="0"/>
        <w:jc w:val="both"/>
        <w:rPr>
          <w:rFonts w:ascii="Verdana" w:hAnsi="Verdana" w:cs="AppleSystemUIFont"/>
          <w:sz w:val="20"/>
          <w:szCs w:val="20"/>
          <w:lang w:val="en-US"/>
        </w:rPr>
      </w:pPr>
      <w:r w:rsidRPr="00473E5E">
        <w:rPr>
          <w:rFonts w:ascii="Verdana" w:hAnsi="Verdana" w:cs="AppleSystemUIFont"/>
          <w:sz w:val="20"/>
          <w:szCs w:val="20"/>
          <w:lang w:val="en-US"/>
        </w:rPr>
        <w:lastRenderedPageBreak/>
        <w:t xml:space="preserve">- cooperation with service providers of the maintenance and technical support services of the </w:t>
      </w:r>
      <w:proofErr w:type="spellStart"/>
      <w:r w:rsidRPr="00473E5E">
        <w:rPr>
          <w:rFonts w:ascii="Verdana" w:hAnsi="Verdana" w:cs="AppleSystemUIFont"/>
          <w:sz w:val="20"/>
          <w:szCs w:val="20"/>
          <w:lang w:val="en-US"/>
        </w:rPr>
        <w:t>eCase</w:t>
      </w:r>
      <w:proofErr w:type="spellEnd"/>
      <w:r w:rsidR="00240318">
        <w:rPr>
          <w:rFonts w:ascii="Verdana" w:hAnsi="Verdana" w:cs="AppleSystemUIFont"/>
          <w:sz w:val="20"/>
          <w:szCs w:val="20"/>
          <w:lang w:val="en-US"/>
        </w:rPr>
        <w:t xml:space="preserve"> MS</w:t>
      </w:r>
      <w:r w:rsidRPr="00473E5E">
        <w:rPr>
          <w:rFonts w:ascii="Verdana" w:hAnsi="Verdana" w:cs="AppleSystemUIFont"/>
          <w:sz w:val="20"/>
          <w:szCs w:val="20"/>
          <w:lang w:val="en-US"/>
        </w:rPr>
        <w:t xml:space="preserve"> project;</w:t>
      </w:r>
    </w:p>
    <w:p w14:paraId="11045C45" w14:textId="28C303E8" w:rsidR="006416B8" w:rsidRPr="00473E5E" w:rsidRDefault="0033301F" w:rsidP="00473E5E">
      <w:pPr>
        <w:widowControl/>
        <w:autoSpaceDE w:val="0"/>
        <w:autoSpaceDN w:val="0"/>
        <w:adjustRightInd w:val="0"/>
        <w:jc w:val="both"/>
        <w:rPr>
          <w:rFonts w:ascii="Verdana" w:hAnsi="Verdana" w:cs="AppleSystemUIFont"/>
          <w:sz w:val="20"/>
          <w:szCs w:val="20"/>
          <w:lang w:val="en-US"/>
        </w:rPr>
      </w:pPr>
      <w:r w:rsidRPr="00473E5E">
        <w:rPr>
          <w:rFonts w:ascii="Verdana" w:hAnsi="Verdana" w:cs="AppleSystemUIFont"/>
          <w:sz w:val="20"/>
          <w:szCs w:val="20"/>
          <w:lang w:val="en-US"/>
        </w:rPr>
        <w:t xml:space="preserve">- development of the terms of references for the improvement and development of the </w:t>
      </w:r>
      <w:proofErr w:type="spellStart"/>
      <w:r w:rsidRPr="00473E5E">
        <w:rPr>
          <w:rFonts w:ascii="Verdana" w:hAnsi="Verdana" w:cs="AppleSystemUIFont"/>
          <w:sz w:val="20"/>
          <w:szCs w:val="20"/>
          <w:lang w:val="en-US"/>
        </w:rPr>
        <w:t>eCase</w:t>
      </w:r>
      <w:proofErr w:type="spellEnd"/>
      <w:r w:rsidRPr="00473E5E">
        <w:rPr>
          <w:rFonts w:ascii="Verdana" w:hAnsi="Verdana" w:cs="AppleSystemUIFont"/>
          <w:sz w:val="20"/>
          <w:szCs w:val="20"/>
          <w:lang w:val="en-US"/>
        </w:rPr>
        <w:t xml:space="preserve"> </w:t>
      </w:r>
      <w:r w:rsidR="00240318">
        <w:rPr>
          <w:rFonts w:ascii="Verdana" w:hAnsi="Verdana" w:cs="AppleSystemUIFont"/>
          <w:sz w:val="20"/>
          <w:szCs w:val="20"/>
          <w:lang w:val="en-US"/>
        </w:rPr>
        <w:t>MS</w:t>
      </w:r>
      <w:r w:rsidRPr="00473E5E">
        <w:rPr>
          <w:rFonts w:ascii="Verdana" w:hAnsi="Verdana" w:cs="AppleSystemUIFont"/>
          <w:sz w:val="20"/>
          <w:szCs w:val="20"/>
          <w:lang w:val="en-US"/>
        </w:rPr>
        <w:t>;</w:t>
      </w:r>
    </w:p>
    <w:p w14:paraId="6F54775D" w14:textId="5C79B545" w:rsidR="00473E5E" w:rsidRPr="00473E5E" w:rsidRDefault="0033301F" w:rsidP="00473E5E">
      <w:pPr>
        <w:widowControl/>
        <w:autoSpaceDE w:val="0"/>
        <w:autoSpaceDN w:val="0"/>
        <w:adjustRightInd w:val="0"/>
        <w:jc w:val="both"/>
        <w:rPr>
          <w:rFonts w:ascii="Verdana" w:hAnsi="Verdana" w:cs="AppleSystemUIFont"/>
          <w:sz w:val="20"/>
          <w:szCs w:val="20"/>
          <w:lang w:val="en-US"/>
        </w:rPr>
      </w:pPr>
      <w:r w:rsidRPr="00473E5E">
        <w:rPr>
          <w:rFonts w:ascii="Verdana" w:hAnsi="Verdana" w:cs="AppleSystemUIFont"/>
          <w:sz w:val="20"/>
          <w:szCs w:val="20"/>
          <w:lang w:val="en-US"/>
        </w:rPr>
        <w:t xml:space="preserve">-  analysis of the dynamics of the </w:t>
      </w:r>
      <w:proofErr w:type="spellStart"/>
      <w:r w:rsidRPr="00473E5E">
        <w:rPr>
          <w:rFonts w:ascii="Verdana" w:hAnsi="Verdana" w:cs="AppleSystemUIFont"/>
          <w:sz w:val="20"/>
          <w:szCs w:val="20"/>
          <w:lang w:val="en-US"/>
        </w:rPr>
        <w:t>eCase</w:t>
      </w:r>
      <w:proofErr w:type="spellEnd"/>
      <w:r w:rsidRPr="00473E5E">
        <w:rPr>
          <w:rFonts w:ascii="Verdana" w:hAnsi="Verdana" w:cs="AppleSystemUIFont"/>
          <w:sz w:val="20"/>
          <w:szCs w:val="20"/>
          <w:lang w:val="en-US"/>
        </w:rPr>
        <w:t xml:space="preserve"> </w:t>
      </w:r>
      <w:r w:rsidR="00240318">
        <w:rPr>
          <w:rFonts w:ascii="Verdana" w:hAnsi="Verdana" w:cs="AppleSystemUIFont"/>
          <w:sz w:val="20"/>
          <w:szCs w:val="20"/>
          <w:lang w:val="en-US"/>
        </w:rPr>
        <w:t>MS</w:t>
      </w:r>
      <w:r w:rsidR="00240318" w:rsidRPr="00473E5E">
        <w:rPr>
          <w:rFonts w:ascii="Verdana" w:hAnsi="Verdana" w:cs="AppleSystemUIFont"/>
          <w:sz w:val="20"/>
          <w:szCs w:val="20"/>
          <w:lang w:val="en-US"/>
        </w:rPr>
        <w:t xml:space="preserve"> </w:t>
      </w:r>
      <w:r w:rsidRPr="00473E5E">
        <w:rPr>
          <w:rFonts w:ascii="Verdana" w:hAnsi="Verdana" w:cs="AppleSystemUIFont"/>
          <w:sz w:val="20"/>
          <w:szCs w:val="20"/>
          <w:lang w:val="en-US"/>
        </w:rPr>
        <w:t>and forming periodic system development reports;</w:t>
      </w:r>
    </w:p>
    <w:p w14:paraId="167422C0" w14:textId="442BF7AD" w:rsidR="00473E5E" w:rsidRPr="00473E5E" w:rsidRDefault="0033301F" w:rsidP="00473E5E">
      <w:pPr>
        <w:widowControl/>
        <w:autoSpaceDE w:val="0"/>
        <w:autoSpaceDN w:val="0"/>
        <w:adjustRightInd w:val="0"/>
        <w:jc w:val="both"/>
        <w:rPr>
          <w:rFonts w:ascii="Verdana" w:hAnsi="Verdana" w:cs="AppleSystemUIFont"/>
          <w:sz w:val="20"/>
          <w:szCs w:val="20"/>
          <w:lang w:val="en-US"/>
        </w:rPr>
      </w:pPr>
      <w:r w:rsidRPr="00473E5E">
        <w:rPr>
          <w:rFonts w:ascii="Verdana" w:hAnsi="Verdana" w:cs="AppleSystemUIFont"/>
          <w:sz w:val="20"/>
          <w:szCs w:val="20"/>
          <w:lang w:val="en-US"/>
        </w:rPr>
        <w:t xml:space="preserve">- preparation of draft operational and strategic development plans of the </w:t>
      </w:r>
      <w:proofErr w:type="spellStart"/>
      <w:r w:rsidRPr="00473E5E">
        <w:rPr>
          <w:rFonts w:ascii="Verdana" w:hAnsi="Verdana" w:cs="AppleSystemUIFont"/>
          <w:sz w:val="20"/>
          <w:szCs w:val="20"/>
          <w:lang w:val="en-US"/>
        </w:rPr>
        <w:t>eCase</w:t>
      </w:r>
      <w:proofErr w:type="spellEnd"/>
      <w:r w:rsidR="00240318">
        <w:rPr>
          <w:rFonts w:ascii="Verdana" w:hAnsi="Verdana" w:cs="AppleSystemUIFont"/>
          <w:sz w:val="20"/>
          <w:szCs w:val="20"/>
          <w:lang w:val="en-US"/>
        </w:rPr>
        <w:t xml:space="preserve"> MS</w:t>
      </w:r>
      <w:r w:rsidRPr="00473E5E">
        <w:rPr>
          <w:rFonts w:ascii="Verdana" w:hAnsi="Verdana" w:cs="AppleSystemUIFont"/>
          <w:sz w:val="20"/>
          <w:szCs w:val="20"/>
          <w:lang w:val="en-US"/>
        </w:rPr>
        <w:t>;</w:t>
      </w:r>
    </w:p>
    <w:p w14:paraId="0065CBE3" w14:textId="65C978FE" w:rsidR="00473E5E" w:rsidRDefault="0033301F" w:rsidP="00473E5E">
      <w:pPr>
        <w:widowControl/>
        <w:autoSpaceDE w:val="0"/>
        <w:autoSpaceDN w:val="0"/>
        <w:adjustRightInd w:val="0"/>
        <w:jc w:val="both"/>
        <w:rPr>
          <w:rFonts w:ascii="Verdana" w:hAnsi="Verdana" w:cs="AppleSystemUIFont"/>
          <w:sz w:val="20"/>
          <w:szCs w:val="20"/>
          <w:lang w:val="en-US"/>
        </w:rPr>
      </w:pPr>
      <w:r w:rsidRPr="00473E5E">
        <w:rPr>
          <w:rFonts w:ascii="Verdana" w:hAnsi="Verdana" w:cs="AppleSystemUIFont"/>
          <w:sz w:val="20"/>
          <w:szCs w:val="20"/>
          <w:lang w:val="en-US"/>
        </w:rPr>
        <w:t xml:space="preserve">- conducting surveys of users of the </w:t>
      </w:r>
      <w:proofErr w:type="spellStart"/>
      <w:r w:rsidRPr="00473E5E">
        <w:rPr>
          <w:rFonts w:ascii="Verdana" w:hAnsi="Verdana" w:cs="AppleSystemUIFont"/>
          <w:sz w:val="20"/>
          <w:szCs w:val="20"/>
          <w:lang w:val="en-US"/>
        </w:rPr>
        <w:t>eCase</w:t>
      </w:r>
      <w:proofErr w:type="spellEnd"/>
      <w:r w:rsidRPr="00473E5E">
        <w:rPr>
          <w:rFonts w:ascii="Verdana" w:hAnsi="Verdana" w:cs="AppleSystemUIFont"/>
          <w:sz w:val="20"/>
          <w:szCs w:val="20"/>
          <w:lang w:val="en-US"/>
        </w:rPr>
        <w:t xml:space="preserve"> </w:t>
      </w:r>
      <w:r w:rsidR="00392C9C">
        <w:rPr>
          <w:rFonts w:ascii="Verdana" w:hAnsi="Verdana" w:cs="AppleSystemUIFont"/>
          <w:sz w:val="20"/>
          <w:szCs w:val="20"/>
          <w:lang w:val="en-US"/>
        </w:rPr>
        <w:t>systems (NABU, SAPO and HACC)</w:t>
      </w:r>
      <w:r w:rsidRPr="00473E5E">
        <w:rPr>
          <w:rFonts w:ascii="Verdana" w:hAnsi="Verdana" w:cs="AppleSystemUIFont"/>
          <w:sz w:val="20"/>
          <w:szCs w:val="20"/>
          <w:lang w:val="en-US"/>
        </w:rPr>
        <w:t xml:space="preserve">, formation of reports on reviews, and experience with the user system. Generalization of the problematic issues and development of proposals for their solutions; </w:t>
      </w:r>
    </w:p>
    <w:p w14:paraId="5C4B766A" w14:textId="77777777" w:rsidR="00240318" w:rsidRDefault="00240318" w:rsidP="00473E5E">
      <w:pPr>
        <w:widowControl/>
        <w:autoSpaceDE w:val="0"/>
        <w:autoSpaceDN w:val="0"/>
        <w:adjustRightInd w:val="0"/>
        <w:jc w:val="both"/>
        <w:rPr>
          <w:rFonts w:ascii="Verdana" w:hAnsi="Verdana" w:cs="AppleSystemUIFont"/>
          <w:sz w:val="20"/>
          <w:szCs w:val="20"/>
          <w:lang w:val="en-US"/>
        </w:rPr>
      </w:pPr>
      <w:r>
        <w:rPr>
          <w:rFonts w:ascii="Verdana" w:hAnsi="Verdana" w:cs="AppleSystemUIFont"/>
          <w:sz w:val="20"/>
          <w:szCs w:val="20"/>
          <w:lang w:val="en-US"/>
        </w:rPr>
        <w:t xml:space="preserve">- ensure close coordination between NABU, SAPO and HACC as to the implementation of </w:t>
      </w:r>
      <w:proofErr w:type="spellStart"/>
      <w:r>
        <w:rPr>
          <w:rFonts w:ascii="Verdana" w:hAnsi="Verdana" w:cs="AppleSystemUIFont"/>
          <w:sz w:val="20"/>
          <w:szCs w:val="20"/>
          <w:lang w:val="en-US"/>
        </w:rPr>
        <w:t>eCase</w:t>
      </w:r>
      <w:proofErr w:type="spellEnd"/>
      <w:r>
        <w:rPr>
          <w:rFonts w:ascii="Verdana" w:hAnsi="Verdana" w:cs="AppleSystemUIFont"/>
          <w:sz w:val="20"/>
          <w:szCs w:val="20"/>
          <w:lang w:val="en-US"/>
        </w:rPr>
        <w:t xml:space="preserve"> MS;</w:t>
      </w:r>
    </w:p>
    <w:p w14:paraId="560AAE21" w14:textId="77777777" w:rsidR="00240318" w:rsidRPr="00473E5E" w:rsidRDefault="00240318" w:rsidP="00473E5E">
      <w:pPr>
        <w:widowControl/>
        <w:autoSpaceDE w:val="0"/>
        <w:autoSpaceDN w:val="0"/>
        <w:adjustRightInd w:val="0"/>
        <w:jc w:val="both"/>
        <w:rPr>
          <w:rFonts w:ascii="Verdana" w:hAnsi="Verdana" w:cs="AppleSystemUIFont"/>
          <w:sz w:val="20"/>
          <w:szCs w:val="20"/>
          <w:lang w:val="en-US"/>
        </w:rPr>
      </w:pPr>
      <w:r>
        <w:rPr>
          <w:rFonts w:ascii="Verdana" w:hAnsi="Verdana" w:cs="AppleSystemUIFont"/>
          <w:sz w:val="20"/>
          <w:szCs w:val="20"/>
          <w:lang w:val="en-US"/>
        </w:rPr>
        <w:t xml:space="preserve">- on request, provide ad hoc support to SAPO and HACC in their implementation and use of the </w:t>
      </w:r>
      <w:proofErr w:type="spellStart"/>
      <w:r>
        <w:rPr>
          <w:rFonts w:ascii="Verdana" w:hAnsi="Verdana" w:cs="AppleSystemUIFont"/>
          <w:sz w:val="20"/>
          <w:szCs w:val="20"/>
          <w:lang w:val="en-US"/>
        </w:rPr>
        <w:t>eCase</w:t>
      </w:r>
      <w:proofErr w:type="spellEnd"/>
      <w:r>
        <w:rPr>
          <w:rFonts w:ascii="Verdana" w:hAnsi="Verdana" w:cs="AppleSystemUIFont"/>
          <w:sz w:val="20"/>
          <w:szCs w:val="20"/>
          <w:lang w:val="en-US"/>
        </w:rPr>
        <w:t xml:space="preserve"> MS;</w:t>
      </w:r>
    </w:p>
    <w:p w14:paraId="72C7063F" w14:textId="7D339D9C" w:rsidR="00D20021" w:rsidRDefault="0033301F" w:rsidP="00473E5E">
      <w:pPr>
        <w:widowControl/>
        <w:autoSpaceDE w:val="0"/>
        <w:autoSpaceDN w:val="0"/>
        <w:adjustRightInd w:val="0"/>
        <w:jc w:val="both"/>
        <w:rPr>
          <w:rFonts w:ascii="Verdana" w:hAnsi="Verdana" w:cs="AppleSystemUIFont"/>
          <w:sz w:val="20"/>
          <w:szCs w:val="20"/>
          <w:lang w:val="en-US"/>
        </w:rPr>
      </w:pPr>
      <w:r w:rsidRPr="00473E5E">
        <w:rPr>
          <w:rFonts w:ascii="Verdana" w:hAnsi="Verdana" w:cs="AppleSystemUIFont"/>
          <w:sz w:val="20"/>
          <w:szCs w:val="20"/>
          <w:lang w:val="en-US"/>
        </w:rPr>
        <w:t xml:space="preserve">- development of </w:t>
      </w:r>
      <w:proofErr w:type="spellStart"/>
      <w:r w:rsidRPr="00473E5E">
        <w:rPr>
          <w:rFonts w:ascii="Verdana" w:hAnsi="Verdana" w:cs="AppleSystemUIFont"/>
          <w:sz w:val="20"/>
          <w:szCs w:val="20"/>
          <w:lang w:val="en-US"/>
        </w:rPr>
        <w:t>eCase</w:t>
      </w:r>
      <w:proofErr w:type="spellEnd"/>
      <w:r>
        <w:rPr>
          <w:rFonts w:ascii="Verdana" w:hAnsi="Verdana" w:cs="AppleSystemUIFont"/>
          <w:sz w:val="20"/>
          <w:szCs w:val="20"/>
          <w:lang w:val="en-US"/>
        </w:rPr>
        <w:t xml:space="preserve"> </w:t>
      </w:r>
      <w:r w:rsidR="00240318">
        <w:rPr>
          <w:rFonts w:ascii="Verdana" w:hAnsi="Verdana" w:cs="AppleSystemUIFont"/>
          <w:sz w:val="20"/>
          <w:szCs w:val="20"/>
          <w:lang w:val="en-US"/>
        </w:rPr>
        <w:t xml:space="preserve">MS internal </w:t>
      </w:r>
      <w:r w:rsidRPr="00473E5E">
        <w:rPr>
          <w:rFonts w:ascii="Verdana" w:hAnsi="Verdana" w:cs="AppleSystemUIFont"/>
          <w:sz w:val="20"/>
          <w:szCs w:val="20"/>
          <w:lang w:val="en-US"/>
        </w:rPr>
        <w:t xml:space="preserve">communication strategy, </w:t>
      </w:r>
      <w:r w:rsidR="00240318">
        <w:rPr>
          <w:rFonts w:ascii="Verdana" w:hAnsi="Verdana" w:cs="AppleSystemUIFont"/>
          <w:sz w:val="20"/>
          <w:szCs w:val="20"/>
          <w:lang w:val="en-US"/>
        </w:rPr>
        <w:t xml:space="preserve">prepare presentations demonstrating the impact and potential of the </w:t>
      </w:r>
      <w:proofErr w:type="spellStart"/>
      <w:r w:rsidR="00240318">
        <w:rPr>
          <w:rFonts w:ascii="Verdana" w:hAnsi="Verdana" w:cs="AppleSystemUIFont"/>
          <w:sz w:val="20"/>
          <w:szCs w:val="20"/>
          <w:lang w:val="en-US"/>
        </w:rPr>
        <w:t>eCase</w:t>
      </w:r>
      <w:proofErr w:type="spellEnd"/>
      <w:r w:rsidR="00240318">
        <w:rPr>
          <w:rFonts w:ascii="Verdana" w:hAnsi="Verdana" w:cs="AppleSystemUIFont"/>
          <w:sz w:val="20"/>
          <w:szCs w:val="20"/>
          <w:lang w:val="en-US"/>
        </w:rPr>
        <w:t xml:space="preserve"> MS for internal and public use</w:t>
      </w:r>
      <w:r w:rsidR="00392C9C">
        <w:rPr>
          <w:rFonts w:ascii="Verdana" w:hAnsi="Verdana" w:cs="AppleSystemUIFont"/>
          <w:sz w:val="20"/>
          <w:szCs w:val="20"/>
          <w:lang w:val="en-US"/>
        </w:rPr>
        <w:t>;</w:t>
      </w:r>
      <w:r w:rsidR="00240318">
        <w:rPr>
          <w:rFonts w:ascii="Verdana" w:hAnsi="Verdana" w:cs="AppleSystemUIFont"/>
          <w:sz w:val="20"/>
          <w:szCs w:val="20"/>
          <w:lang w:val="en-US"/>
        </w:rPr>
        <w:t xml:space="preserve"> </w:t>
      </w:r>
    </w:p>
    <w:p w14:paraId="58478C0E" w14:textId="77777777" w:rsidR="00392C9C" w:rsidRPr="00473E5E" w:rsidRDefault="00392C9C" w:rsidP="00473E5E">
      <w:pPr>
        <w:widowControl/>
        <w:autoSpaceDE w:val="0"/>
        <w:autoSpaceDN w:val="0"/>
        <w:adjustRightInd w:val="0"/>
        <w:jc w:val="both"/>
        <w:rPr>
          <w:rFonts w:ascii="Verdana" w:hAnsi="Verdana" w:cs="AppleSystemUIFont"/>
          <w:sz w:val="20"/>
          <w:szCs w:val="20"/>
          <w:lang w:val="en-US"/>
        </w:rPr>
      </w:pPr>
      <w:r>
        <w:rPr>
          <w:rFonts w:ascii="Verdana" w:hAnsi="Verdana" w:cs="AppleSystemUIFont"/>
          <w:sz w:val="20"/>
          <w:szCs w:val="20"/>
          <w:lang w:val="en-US"/>
        </w:rPr>
        <w:t xml:space="preserve">-  assist the EUACI in monitoring the implementation of the </w:t>
      </w:r>
      <w:proofErr w:type="spellStart"/>
      <w:r>
        <w:rPr>
          <w:rFonts w:ascii="Verdana" w:hAnsi="Verdana" w:cs="AppleSystemUIFont"/>
          <w:sz w:val="20"/>
          <w:szCs w:val="20"/>
          <w:lang w:val="en-US"/>
        </w:rPr>
        <w:t>eCase</w:t>
      </w:r>
      <w:proofErr w:type="spellEnd"/>
      <w:r>
        <w:rPr>
          <w:rFonts w:ascii="Verdana" w:hAnsi="Verdana" w:cs="AppleSystemUIFont"/>
          <w:sz w:val="20"/>
          <w:szCs w:val="20"/>
          <w:lang w:val="en-US"/>
        </w:rPr>
        <w:t xml:space="preserve"> MS and in identifying areas for further EUACI support.</w:t>
      </w:r>
    </w:p>
    <w:p w14:paraId="4BD4E7F3" w14:textId="77777777" w:rsidR="00473E5E" w:rsidRPr="006416B8" w:rsidRDefault="00473E5E" w:rsidP="00473E5E">
      <w:pPr>
        <w:widowControl/>
        <w:autoSpaceDE w:val="0"/>
        <w:autoSpaceDN w:val="0"/>
        <w:adjustRightInd w:val="0"/>
        <w:jc w:val="both"/>
        <w:rPr>
          <w:rFonts w:ascii="Verdana" w:hAnsi="Verdana" w:cs="AppleSystemUIFont"/>
          <w:sz w:val="20"/>
          <w:szCs w:val="20"/>
          <w:lang w:val="en-US"/>
        </w:rPr>
      </w:pPr>
    </w:p>
    <w:p w14:paraId="41D34093" w14:textId="77777777" w:rsidR="00D20021" w:rsidRDefault="0033301F" w:rsidP="006416B8">
      <w:pPr>
        <w:widowControl/>
        <w:autoSpaceDE w:val="0"/>
        <w:autoSpaceDN w:val="0"/>
        <w:adjustRightInd w:val="0"/>
        <w:jc w:val="both"/>
        <w:rPr>
          <w:rFonts w:ascii="Verdana" w:hAnsi="Verdana" w:cs="AppleSystemUIFont"/>
          <w:b/>
          <w:bCs/>
          <w:sz w:val="20"/>
          <w:szCs w:val="20"/>
          <w:lang w:val="en-US"/>
        </w:rPr>
      </w:pPr>
      <w:r w:rsidRPr="006416B8">
        <w:rPr>
          <w:rFonts w:ascii="Verdana" w:hAnsi="Verdana" w:cs="AppleSystemUIFont"/>
          <w:b/>
          <w:bCs/>
          <w:sz w:val="20"/>
          <w:szCs w:val="20"/>
          <w:lang w:val="en-US"/>
        </w:rPr>
        <w:t>2</w:t>
      </w:r>
      <w:r w:rsidR="009A21CF" w:rsidRPr="006416B8">
        <w:rPr>
          <w:rFonts w:ascii="Verdana" w:hAnsi="Verdana" w:cs="AppleSystemUIFont"/>
          <w:b/>
          <w:bCs/>
          <w:sz w:val="20"/>
          <w:szCs w:val="20"/>
          <w:lang w:val="en-US"/>
        </w:rPr>
        <w:t>) Other IT-related issues:</w:t>
      </w:r>
    </w:p>
    <w:p w14:paraId="60612570" w14:textId="77777777" w:rsidR="009A27E8" w:rsidRPr="006416B8" w:rsidRDefault="009A27E8" w:rsidP="006416B8">
      <w:pPr>
        <w:widowControl/>
        <w:autoSpaceDE w:val="0"/>
        <w:autoSpaceDN w:val="0"/>
        <w:adjustRightInd w:val="0"/>
        <w:jc w:val="both"/>
        <w:rPr>
          <w:rFonts w:ascii="Verdana" w:hAnsi="Verdana" w:cs="AppleSystemUIFont"/>
          <w:b/>
          <w:bCs/>
          <w:sz w:val="20"/>
          <w:szCs w:val="20"/>
          <w:lang w:val="en-US"/>
        </w:rPr>
      </w:pPr>
    </w:p>
    <w:p w14:paraId="09E611F5" w14:textId="77777777" w:rsidR="006416B8" w:rsidRPr="006416B8" w:rsidRDefault="0033301F" w:rsidP="006416B8">
      <w:pPr>
        <w:widowControl/>
        <w:autoSpaceDE w:val="0"/>
        <w:autoSpaceDN w:val="0"/>
        <w:adjustRightInd w:val="0"/>
        <w:jc w:val="both"/>
        <w:rPr>
          <w:rFonts w:ascii="Verdana" w:hAnsi="Verdana" w:cs="AppleSystemUIFont"/>
          <w:sz w:val="20"/>
          <w:szCs w:val="20"/>
          <w:lang w:val="en-US"/>
        </w:rPr>
      </w:pPr>
      <w:r w:rsidRPr="006416B8">
        <w:rPr>
          <w:rFonts w:ascii="Verdana" w:hAnsi="Verdana" w:cs="AppleSystemUIFont"/>
          <w:sz w:val="20"/>
          <w:szCs w:val="20"/>
          <w:lang w:val="en-US"/>
        </w:rPr>
        <w:t>-  </w:t>
      </w:r>
      <w:r w:rsidR="00473E5E">
        <w:rPr>
          <w:rFonts w:ascii="Verdana" w:hAnsi="Verdana" w:cs="AppleSystemUIFont"/>
          <w:sz w:val="20"/>
          <w:szCs w:val="20"/>
          <w:lang w:val="en-US"/>
        </w:rPr>
        <w:t xml:space="preserve">by the request of NABU, </w:t>
      </w:r>
      <w:r w:rsidRPr="006416B8">
        <w:rPr>
          <w:rFonts w:ascii="Verdana" w:hAnsi="Verdana" w:cs="AppleSystemUIFont"/>
          <w:sz w:val="20"/>
          <w:szCs w:val="20"/>
          <w:lang w:val="en-US"/>
        </w:rPr>
        <w:t xml:space="preserve">provide expertise on the maintenance and development of </w:t>
      </w:r>
      <w:r w:rsidR="00473E5E">
        <w:rPr>
          <w:rFonts w:ascii="Verdana" w:hAnsi="Verdana" w:cs="AppleSystemUIFont"/>
          <w:sz w:val="20"/>
          <w:szCs w:val="20"/>
          <w:lang w:val="en-US"/>
        </w:rPr>
        <w:t xml:space="preserve">other </w:t>
      </w:r>
      <w:r w:rsidRPr="006416B8">
        <w:rPr>
          <w:rFonts w:ascii="Verdana" w:hAnsi="Verdana" w:cs="AppleSystemUIFont"/>
          <w:sz w:val="20"/>
          <w:szCs w:val="20"/>
          <w:lang w:val="en-US"/>
        </w:rPr>
        <w:t xml:space="preserve">NABU IT systems;     </w:t>
      </w:r>
    </w:p>
    <w:p w14:paraId="5A4B966E" w14:textId="77777777" w:rsidR="00D20021" w:rsidRPr="006416B8" w:rsidRDefault="0033301F" w:rsidP="006416B8">
      <w:pPr>
        <w:widowControl/>
        <w:autoSpaceDE w:val="0"/>
        <w:autoSpaceDN w:val="0"/>
        <w:adjustRightInd w:val="0"/>
        <w:jc w:val="both"/>
        <w:rPr>
          <w:rFonts w:ascii="Verdana" w:hAnsi="Verdana" w:cs="AppleSystemUIFont"/>
          <w:sz w:val="20"/>
          <w:szCs w:val="20"/>
          <w:lang w:val="en-US"/>
        </w:rPr>
      </w:pPr>
      <w:r w:rsidRPr="006416B8">
        <w:rPr>
          <w:rFonts w:ascii="Verdana" w:hAnsi="Verdana" w:cs="AppleSystemUIFont"/>
          <w:sz w:val="20"/>
          <w:szCs w:val="20"/>
          <w:lang w:val="en-US"/>
        </w:rPr>
        <w:t xml:space="preserve">- </w:t>
      </w:r>
      <w:r w:rsidR="009A21CF" w:rsidRPr="006416B8">
        <w:rPr>
          <w:rFonts w:ascii="Verdana" w:hAnsi="Verdana" w:cs="AppleSystemUIFont"/>
          <w:sz w:val="20"/>
          <w:szCs w:val="20"/>
          <w:lang w:val="en-US"/>
        </w:rPr>
        <w:t>ensure coordination and facilitation of</w:t>
      </w:r>
      <w:r w:rsidRPr="006416B8">
        <w:rPr>
          <w:rFonts w:ascii="Verdana" w:hAnsi="Verdana" w:cs="AppleSystemUIFont"/>
          <w:sz w:val="20"/>
          <w:szCs w:val="20"/>
          <w:lang w:val="en-US"/>
        </w:rPr>
        <w:t xml:space="preserve"> </w:t>
      </w:r>
      <w:r w:rsidR="009A21CF" w:rsidRPr="006416B8">
        <w:rPr>
          <w:rFonts w:ascii="Verdana" w:hAnsi="Verdana" w:cs="AppleSystemUIFont"/>
          <w:sz w:val="20"/>
          <w:szCs w:val="20"/>
          <w:lang w:val="en-US"/>
        </w:rPr>
        <w:t>regular coordination meetings with relevant stakeholders</w:t>
      </w:r>
      <w:r w:rsidRPr="006416B8">
        <w:rPr>
          <w:rFonts w:ascii="Verdana" w:hAnsi="Verdana" w:cs="AppleSystemUIFont"/>
          <w:sz w:val="20"/>
          <w:szCs w:val="20"/>
          <w:lang w:val="en-US"/>
        </w:rPr>
        <w:t>;</w:t>
      </w:r>
    </w:p>
    <w:p w14:paraId="20D6DD2B" w14:textId="77777777" w:rsidR="00D20021" w:rsidRPr="006416B8" w:rsidRDefault="00D20021" w:rsidP="00D20021">
      <w:pPr>
        <w:widowControl/>
        <w:autoSpaceDE w:val="0"/>
        <w:autoSpaceDN w:val="0"/>
        <w:adjustRightInd w:val="0"/>
        <w:rPr>
          <w:rFonts w:ascii="Verdana" w:hAnsi="Verdana" w:cs="AppleSystemUIFont"/>
          <w:sz w:val="20"/>
          <w:szCs w:val="20"/>
          <w:lang w:val="en-US"/>
        </w:rPr>
      </w:pPr>
    </w:p>
    <w:p w14:paraId="6DEF80FA" w14:textId="77777777" w:rsidR="00D20021" w:rsidRPr="006416B8" w:rsidRDefault="0033301F" w:rsidP="00D20021">
      <w:pPr>
        <w:pStyle w:val="Heading1"/>
        <w:spacing w:line="261" w:lineRule="auto"/>
        <w:ind w:left="0"/>
        <w:jc w:val="both"/>
        <w:rPr>
          <w:b w:val="0"/>
          <w:sz w:val="20"/>
          <w:szCs w:val="20"/>
          <w:lang w:val="en-US"/>
        </w:rPr>
      </w:pPr>
      <w:r w:rsidRPr="006416B8">
        <w:rPr>
          <w:rFonts w:cs="AppleSystemUIFont"/>
          <w:sz w:val="20"/>
          <w:szCs w:val="20"/>
          <w:lang w:val="en-US"/>
        </w:rPr>
        <w:t>3</w:t>
      </w:r>
      <w:r w:rsidR="009A21CF" w:rsidRPr="006416B8">
        <w:rPr>
          <w:rFonts w:cs="AppleSystemUIFont"/>
          <w:sz w:val="20"/>
          <w:szCs w:val="20"/>
          <w:lang w:val="en-US"/>
        </w:rPr>
        <w:t xml:space="preserve">) provide other support to the </w:t>
      </w:r>
      <w:r w:rsidRPr="006416B8">
        <w:rPr>
          <w:rFonts w:cs="AppleSystemUIFont"/>
          <w:sz w:val="20"/>
          <w:szCs w:val="20"/>
          <w:lang w:val="en-US"/>
        </w:rPr>
        <w:t>NABU</w:t>
      </w:r>
      <w:r w:rsidR="0016275B" w:rsidRPr="006416B8">
        <w:rPr>
          <w:rFonts w:cs="AppleSystemUIFont"/>
          <w:sz w:val="20"/>
          <w:szCs w:val="20"/>
          <w:lang w:val="en-US"/>
        </w:rPr>
        <w:t>/</w:t>
      </w:r>
      <w:r w:rsidRPr="006416B8">
        <w:rPr>
          <w:rFonts w:cs="AppleSystemUIFont"/>
          <w:sz w:val="20"/>
          <w:szCs w:val="20"/>
          <w:lang w:val="en-US"/>
        </w:rPr>
        <w:t>EUACI</w:t>
      </w:r>
      <w:r w:rsidR="009A21CF" w:rsidRPr="006416B8">
        <w:rPr>
          <w:rFonts w:cs="AppleSystemUIFont"/>
          <w:sz w:val="20"/>
          <w:szCs w:val="20"/>
          <w:lang w:val="en-US"/>
        </w:rPr>
        <w:t xml:space="preserve"> team as per agreement.</w:t>
      </w:r>
    </w:p>
    <w:p w14:paraId="1833E62B" w14:textId="77777777" w:rsidR="00AB19EF" w:rsidRPr="006416B8" w:rsidRDefault="00AB19EF" w:rsidP="00D20021">
      <w:pPr>
        <w:widowControl/>
        <w:pBdr>
          <w:top w:val="nil"/>
          <w:left w:val="nil"/>
          <w:bottom w:val="nil"/>
          <w:right w:val="nil"/>
          <w:between w:val="nil"/>
        </w:pBdr>
        <w:jc w:val="both"/>
        <w:rPr>
          <w:rFonts w:ascii="Verdana" w:eastAsia="Verdana" w:hAnsi="Verdana" w:cs="Verdana"/>
          <w:color w:val="000000"/>
          <w:sz w:val="20"/>
          <w:szCs w:val="20"/>
          <w:lang w:val="en-US"/>
        </w:rPr>
      </w:pPr>
    </w:p>
    <w:p w14:paraId="1A11B01A" w14:textId="77777777" w:rsidR="006F7AC1" w:rsidRPr="006416B8" w:rsidRDefault="0033301F">
      <w:pPr>
        <w:spacing w:before="4"/>
        <w:jc w:val="both"/>
        <w:rPr>
          <w:rFonts w:ascii="Verdana" w:eastAsia="Verdana" w:hAnsi="Verdana" w:cs="Verdana"/>
          <w:b/>
          <w:sz w:val="20"/>
          <w:szCs w:val="20"/>
          <w:lang w:val="en-US"/>
        </w:rPr>
      </w:pPr>
      <w:r w:rsidRPr="006416B8">
        <w:rPr>
          <w:rFonts w:ascii="Verdana" w:eastAsia="Verdana" w:hAnsi="Verdana" w:cs="Verdana"/>
          <w:b/>
          <w:sz w:val="20"/>
          <w:szCs w:val="20"/>
          <w:lang w:val="en-US"/>
        </w:rPr>
        <w:t>Deliverables</w:t>
      </w:r>
    </w:p>
    <w:p w14:paraId="339D9CEE" w14:textId="77777777" w:rsidR="006F7AC1" w:rsidRPr="006416B8" w:rsidRDefault="006F7AC1">
      <w:pPr>
        <w:spacing w:before="4"/>
        <w:jc w:val="both"/>
        <w:rPr>
          <w:rFonts w:ascii="Verdana" w:eastAsia="Verdana" w:hAnsi="Verdana" w:cs="Verdana"/>
          <w:b/>
          <w:sz w:val="20"/>
          <w:szCs w:val="20"/>
          <w:lang w:val="en-US"/>
        </w:rPr>
      </w:pPr>
    </w:p>
    <w:p w14:paraId="409A14E0" w14:textId="77777777" w:rsidR="006F7AC1" w:rsidRPr="006416B8" w:rsidRDefault="0033301F">
      <w:pPr>
        <w:spacing w:before="4"/>
        <w:jc w:val="both"/>
        <w:rPr>
          <w:rFonts w:ascii="Verdana" w:eastAsia="Verdana" w:hAnsi="Verdana" w:cs="Verdana"/>
          <w:sz w:val="20"/>
          <w:szCs w:val="20"/>
          <w:lang w:val="en-US"/>
        </w:rPr>
      </w:pPr>
      <w:r w:rsidRPr="006416B8">
        <w:rPr>
          <w:rFonts w:ascii="Verdana" w:eastAsia="Verdana" w:hAnsi="Verdana" w:cs="Verdana"/>
          <w:sz w:val="20"/>
          <w:szCs w:val="20"/>
          <w:lang w:val="en-US"/>
        </w:rPr>
        <w:t>The deliverables under this contract will be the services provided by the expert described within the scope of wor</w:t>
      </w:r>
      <w:r w:rsidR="004F35FC" w:rsidRPr="006416B8">
        <w:rPr>
          <w:rFonts w:ascii="Verdana" w:eastAsia="Verdana" w:hAnsi="Verdana" w:cs="Verdana"/>
          <w:sz w:val="20"/>
          <w:szCs w:val="20"/>
          <w:lang w:val="en-US"/>
        </w:rPr>
        <w:t>k</w:t>
      </w:r>
      <w:r w:rsidRPr="006416B8">
        <w:rPr>
          <w:rFonts w:ascii="Verdana" w:eastAsia="Verdana" w:hAnsi="Verdana" w:cs="Verdana"/>
          <w:sz w:val="20"/>
          <w:szCs w:val="20"/>
          <w:lang w:val="en-US"/>
        </w:rPr>
        <w:t>.</w:t>
      </w:r>
    </w:p>
    <w:p w14:paraId="721FBAFA" w14:textId="77777777" w:rsidR="006F7AC1" w:rsidRPr="006416B8" w:rsidRDefault="006F7AC1">
      <w:pPr>
        <w:spacing w:before="4"/>
        <w:jc w:val="both"/>
        <w:rPr>
          <w:rFonts w:ascii="Verdana" w:eastAsia="Verdana" w:hAnsi="Verdana" w:cs="Verdana"/>
          <w:sz w:val="20"/>
          <w:szCs w:val="20"/>
          <w:lang w:val="en-US"/>
        </w:rPr>
      </w:pPr>
    </w:p>
    <w:p w14:paraId="4654EE59" w14:textId="77777777" w:rsidR="006F7AC1" w:rsidRPr="006416B8" w:rsidRDefault="0033301F">
      <w:pPr>
        <w:spacing w:before="4"/>
        <w:jc w:val="both"/>
        <w:rPr>
          <w:rFonts w:ascii="Verdana" w:eastAsia="Verdana" w:hAnsi="Verdana" w:cs="Verdana"/>
          <w:b/>
          <w:sz w:val="20"/>
          <w:szCs w:val="20"/>
          <w:lang w:val="en-US"/>
        </w:rPr>
      </w:pPr>
      <w:r w:rsidRPr="006416B8">
        <w:rPr>
          <w:rFonts w:ascii="Verdana" w:eastAsia="Verdana" w:hAnsi="Verdana" w:cs="Verdana"/>
          <w:b/>
          <w:sz w:val="20"/>
          <w:szCs w:val="20"/>
          <w:lang w:val="en-US"/>
        </w:rPr>
        <w:t>Qualifications</w:t>
      </w:r>
    </w:p>
    <w:p w14:paraId="4348AAF7" w14:textId="77777777" w:rsidR="00E87E6E" w:rsidRPr="006416B8" w:rsidRDefault="00E87E6E">
      <w:pPr>
        <w:spacing w:before="4"/>
        <w:jc w:val="both"/>
        <w:rPr>
          <w:rFonts w:ascii="Verdana" w:eastAsia="Verdana" w:hAnsi="Verdana" w:cs="Verdana"/>
          <w:b/>
          <w:sz w:val="20"/>
          <w:szCs w:val="20"/>
          <w:lang w:val="en-US"/>
        </w:rPr>
      </w:pPr>
    </w:p>
    <w:p w14:paraId="55D3AF61" w14:textId="77777777" w:rsidR="001E0EE7" w:rsidRPr="006416B8" w:rsidRDefault="0033301F" w:rsidP="004F35FC">
      <w:pPr>
        <w:spacing w:before="4"/>
        <w:jc w:val="both"/>
        <w:rPr>
          <w:rFonts w:ascii="Verdana" w:eastAsia="Verdana" w:hAnsi="Verdana" w:cs="Verdana"/>
          <w:sz w:val="20"/>
          <w:szCs w:val="20"/>
          <w:lang w:val="en-US"/>
        </w:rPr>
      </w:pPr>
      <w:r w:rsidRPr="006416B8">
        <w:rPr>
          <w:rFonts w:ascii="Verdana" w:eastAsia="Verdana" w:hAnsi="Verdana" w:cs="Verdana"/>
          <w:bCs/>
          <w:sz w:val="20"/>
          <w:szCs w:val="20"/>
          <w:lang w:val="en-US"/>
        </w:rPr>
        <w:t>Business analyst</w:t>
      </w:r>
      <w:r w:rsidR="003822CA" w:rsidRPr="006416B8">
        <w:rPr>
          <w:rFonts w:ascii="Verdana" w:eastAsia="Verdana" w:hAnsi="Verdana" w:cs="Verdana"/>
          <w:bCs/>
          <w:sz w:val="20"/>
          <w:szCs w:val="20"/>
          <w:lang w:val="en-US"/>
        </w:rPr>
        <w:t>/</w:t>
      </w:r>
      <w:r w:rsidRPr="006416B8">
        <w:rPr>
          <w:rFonts w:ascii="Verdana" w:eastAsia="Verdana" w:hAnsi="Verdana" w:cs="Verdana"/>
          <w:sz w:val="20"/>
          <w:szCs w:val="20"/>
          <w:lang w:val="en-US"/>
        </w:rPr>
        <w:t xml:space="preserve"> IT engineer (programmer)</w:t>
      </w:r>
    </w:p>
    <w:p w14:paraId="34FBFA6D" w14:textId="77777777" w:rsidR="006F7AC1" w:rsidRPr="006416B8" w:rsidRDefault="006F7AC1">
      <w:pPr>
        <w:spacing w:before="4"/>
        <w:jc w:val="both"/>
        <w:rPr>
          <w:rFonts w:ascii="Verdana" w:eastAsia="Verdana" w:hAnsi="Verdana" w:cs="Verdana"/>
          <w:b/>
          <w:sz w:val="20"/>
          <w:szCs w:val="20"/>
          <w:lang w:val="en-US"/>
        </w:rPr>
      </w:pPr>
    </w:p>
    <w:p w14:paraId="41C2E770" w14:textId="77777777" w:rsidR="006F7AC1" w:rsidRPr="006416B8" w:rsidRDefault="0033301F">
      <w:pPr>
        <w:spacing w:before="4"/>
        <w:jc w:val="both"/>
        <w:rPr>
          <w:rFonts w:ascii="Verdana" w:eastAsia="Verdana" w:hAnsi="Verdana" w:cs="Verdana"/>
          <w:sz w:val="20"/>
          <w:szCs w:val="20"/>
          <w:lang w:val="en-US"/>
        </w:rPr>
      </w:pPr>
      <w:r w:rsidRPr="006416B8">
        <w:rPr>
          <w:rFonts w:ascii="Verdana" w:eastAsia="Verdana" w:hAnsi="Verdana" w:cs="Verdana"/>
          <w:sz w:val="20"/>
          <w:szCs w:val="20"/>
          <w:lang w:val="en-US"/>
        </w:rPr>
        <w:t>General qualifications:</w:t>
      </w:r>
    </w:p>
    <w:p w14:paraId="6D35843C" w14:textId="77777777" w:rsidR="006F7AC1" w:rsidRPr="006416B8" w:rsidRDefault="0033301F">
      <w:pPr>
        <w:spacing w:before="4"/>
        <w:jc w:val="both"/>
        <w:rPr>
          <w:rFonts w:ascii="Verdana" w:eastAsia="Verdana" w:hAnsi="Verdana" w:cs="Verdana"/>
          <w:sz w:val="20"/>
          <w:szCs w:val="20"/>
          <w:lang w:val="en-US"/>
        </w:rPr>
      </w:pPr>
      <w:r w:rsidRPr="006416B8">
        <w:rPr>
          <w:rFonts w:ascii="Verdana" w:eastAsia="Verdana" w:hAnsi="Verdana" w:cs="Verdana"/>
          <w:sz w:val="20"/>
          <w:szCs w:val="20"/>
          <w:lang w:val="en-US"/>
        </w:rPr>
        <w:t> University degree relevant to the assignment;</w:t>
      </w:r>
    </w:p>
    <w:p w14:paraId="391ED5C1" w14:textId="77777777" w:rsidR="006F7AC1" w:rsidRPr="006416B8" w:rsidRDefault="0033301F">
      <w:pPr>
        <w:spacing w:before="4"/>
        <w:jc w:val="both"/>
        <w:rPr>
          <w:rFonts w:ascii="Verdana" w:eastAsia="Verdana" w:hAnsi="Verdana" w:cs="Verdana"/>
          <w:sz w:val="20"/>
          <w:szCs w:val="20"/>
          <w:lang w:val="en-US"/>
        </w:rPr>
      </w:pPr>
      <w:r w:rsidRPr="006416B8">
        <w:rPr>
          <w:rFonts w:ascii="Verdana" w:eastAsia="Verdana" w:hAnsi="Verdana" w:cs="Verdana"/>
          <w:sz w:val="20"/>
          <w:szCs w:val="20"/>
          <w:lang w:val="en-US"/>
        </w:rPr>
        <w:t xml:space="preserve"> </w:t>
      </w:r>
      <w:r w:rsidR="00E87E6E" w:rsidRPr="006416B8">
        <w:rPr>
          <w:rFonts w:ascii="Verdana" w:eastAsia="Verdana" w:hAnsi="Verdana" w:cs="Verdana"/>
          <w:sz w:val="20"/>
          <w:szCs w:val="20"/>
          <w:lang w:val="en-US"/>
        </w:rPr>
        <w:t xml:space="preserve">At least </w:t>
      </w:r>
      <w:r w:rsidR="004F35FC" w:rsidRPr="006416B8">
        <w:rPr>
          <w:rFonts w:ascii="Verdana" w:eastAsia="Verdana" w:hAnsi="Verdana" w:cs="Verdana"/>
          <w:sz w:val="20"/>
          <w:szCs w:val="20"/>
          <w:lang w:val="en-US"/>
        </w:rPr>
        <w:t xml:space="preserve">five </w:t>
      </w:r>
      <w:r w:rsidR="00E87E6E" w:rsidRPr="006416B8">
        <w:rPr>
          <w:rFonts w:ascii="Verdana" w:eastAsia="Verdana" w:hAnsi="Verdana" w:cs="Verdana"/>
          <w:sz w:val="20"/>
          <w:szCs w:val="20"/>
          <w:lang w:val="en-US"/>
        </w:rPr>
        <w:t>years of experience i</w:t>
      </w:r>
      <w:r w:rsidRPr="006416B8">
        <w:rPr>
          <w:rFonts w:ascii="Verdana" w:eastAsia="Verdana" w:hAnsi="Verdana" w:cs="Verdana"/>
          <w:sz w:val="20"/>
          <w:szCs w:val="20"/>
          <w:lang w:val="en-US"/>
        </w:rPr>
        <w:t>n implementing similar projects;</w:t>
      </w:r>
    </w:p>
    <w:p w14:paraId="301E5DD6" w14:textId="77777777" w:rsidR="00E87E6E" w:rsidRPr="006416B8" w:rsidRDefault="0033301F" w:rsidP="00E87E6E">
      <w:pPr>
        <w:spacing w:before="4"/>
        <w:jc w:val="both"/>
        <w:rPr>
          <w:rFonts w:ascii="Verdana" w:eastAsia="Verdana" w:hAnsi="Verdana" w:cs="Verdana"/>
          <w:sz w:val="20"/>
          <w:szCs w:val="20"/>
          <w:lang w:val="en-US"/>
        </w:rPr>
      </w:pPr>
      <w:r w:rsidRPr="006416B8">
        <w:rPr>
          <w:rFonts w:ascii="Verdana" w:eastAsia="Verdana" w:hAnsi="Verdana" w:cs="Verdana"/>
          <w:sz w:val="20"/>
          <w:szCs w:val="20"/>
          <w:lang w:val="en-US"/>
        </w:rPr>
        <w:t xml:space="preserve"> </w:t>
      </w:r>
      <w:r w:rsidR="00D20021" w:rsidRPr="006416B8">
        <w:rPr>
          <w:rFonts w:ascii="Verdana" w:eastAsia="Verdana" w:hAnsi="Verdana" w:cs="Verdana"/>
          <w:sz w:val="20"/>
          <w:szCs w:val="20"/>
          <w:lang w:val="en-US"/>
        </w:rPr>
        <w:t>experie</w:t>
      </w:r>
      <w:r w:rsidRPr="006416B8">
        <w:rPr>
          <w:rFonts w:ascii="Verdana" w:eastAsia="Verdana" w:hAnsi="Verdana" w:cs="Verdana"/>
          <w:sz w:val="20"/>
          <w:szCs w:val="20"/>
          <w:lang w:val="en-US"/>
        </w:rPr>
        <w:t xml:space="preserve">nce with </w:t>
      </w:r>
      <w:proofErr w:type="spellStart"/>
      <w:r w:rsidRPr="006416B8">
        <w:rPr>
          <w:rFonts w:ascii="Verdana" w:eastAsia="Verdana" w:hAnsi="Verdana" w:cs="Verdana"/>
          <w:sz w:val="20"/>
          <w:szCs w:val="20"/>
          <w:lang w:val="en-US"/>
        </w:rPr>
        <w:t>eCase</w:t>
      </w:r>
      <w:proofErr w:type="spellEnd"/>
      <w:r w:rsidRPr="006416B8">
        <w:rPr>
          <w:rFonts w:ascii="Verdana" w:eastAsia="Verdana" w:hAnsi="Verdana" w:cs="Verdana"/>
          <w:sz w:val="20"/>
          <w:szCs w:val="20"/>
          <w:lang w:val="en-US"/>
        </w:rPr>
        <w:t xml:space="preserve"> or similar systems will be an asset. </w:t>
      </w:r>
    </w:p>
    <w:p w14:paraId="1802AD17" w14:textId="77777777" w:rsidR="004F35FC" w:rsidRPr="006416B8" w:rsidRDefault="004F35FC" w:rsidP="00E87E6E">
      <w:pPr>
        <w:spacing w:before="4"/>
        <w:jc w:val="both"/>
        <w:rPr>
          <w:rFonts w:ascii="Verdana" w:eastAsia="Verdana" w:hAnsi="Verdana" w:cs="Verdana"/>
          <w:sz w:val="20"/>
          <w:szCs w:val="20"/>
          <w:lang w:val="en-US"/>
        </w:rPr>
      </w:pPr>
    </w:p>
    <w:p w14:paraId="39B716BC" w14:textId="77777777" w:rsidR="00E87E6E" w:rsidRPr="006416B8" w:rsidRDefault="0033301F" w:rsidP="00E87E6E">
      <w:pPr>
        <w:spacing w:before="4"/>
        <w:jc w:val="both"/>
        <w:rPr>
          <w:rFonts w:ascii="Verdana" w:eastAsia="Verdana" w:hAnsi="Verdana" w:cs="Verdana"/>
          <w:sz w:val="20"/>
          <w:szCs w:val="20"/>
          <w:lang w:val="en-US"/>
        </w:rPr>
      </w:pPr>
      <w:r w:rsidRPr="006416B8">
        <w:rPr>
          <w:rFonts w:ascii="Verdana" w:eastAsia="Verdana" w:hAnsi="Verdana" w:cs="Verdana"/>
          <w:sz w:val="20"/>
          <w:szCs w:val="20"/>
          <w:lang w:val="en-US"/>
        </w:rPr>
        <w:t>Experience with the region and languages:</w:t>
      </w:r>
    </w:p>
    <w:p w14:paraId="3FEFF9CC" w14:textId="403254BF" w:rsidR="00E87E6E" w:rsidRPr="006416B8" w:rsidRDefault="0033301F" w:rsidP="00E87E6E">
      <w:pPr>
        <w:spacing w:before="4"/>
        <w:jc w:val="both"/>
        <w:rPr>
          <w:rFonts w:ascii="Verdana" w:eastAsia="Verdana" w:hAnsi="Verdana" w:cs="Verdana"/>
          <w:sz w:val="20"/>
          <w:szCs w:val="20"/>
          <w:lang w:val="en-US"/>
        </w:rPr>
      </w:pPr>
      <w:r w:rsidRPr="006416B8">
        <w:rPr>
          <w:rFonts w:ascii="Verdana" w:eastAsia="Verdana" w:hAnsi="Verdana" w:cs="Verdana"/>
          <w:sz w:val="20"/>
          <w:szCs w:val="20"/>
          <w:lang w:val="en-US"/>
        </w:rPr>
        <w:t xml:space="preserve"> Fluency in Ukrainian </w:t>
      </w:r>
      <w:r w:rsidR="00392C9C">
        <w:rPr>
          <w:rFonts w:ascii="Verdana" w:eastAsia="Verdana" w:hAnsi="Verdana" w:cs="Verdana"/>
          <w:sz w:val="20"/>
          <w:szCs w:val="20"/>
          <w:lang w:val="en-US"/>
        </w:rPr>
        <w:t>and good</w:t>
      </w:r>
      <w:r w:rsidRPr="006416B8">
        <w:rPr>
          <w:rFonts w:ascii="Verdana" w:eastAsia="Verdana" w:hAnsi="Verdana" w:cs="Verdana"/>
          <w:sz w:val="20"/>
          <w:szCs w:val="20"/>
          <w:lang w:val="en-US"/>
        </w:rPr>
        <w:t xml:space="preserve"> </w:t>
      </w:r>
      <w:r w:rsidR="00D20021" w:rsidRPr="006416B8">
        <w:rPr>
          <w:rFonts w:ascii="Verdana" w:eastAsia="Verdana" w:hAnsi="Verdana" w:cs="Verdana"/>
          <w:sz w:val="20"/>
          <w:szCs w:val="20"/>
          <w:lang w:val="en-US"/>
        </w:rPr>
        <w:t>English</w:t>
      </w:r>
      <w:r w:rsidR="00392C9C">
        <w:rPr>
          <w:rFonts w:ascii="Verdana" w:eastAsia="Verdana" w:hAnsi="Verdana" w:cs="Verdana"/>
          <w:sz w:val="20"/>
          <w:szCs w:val="20"/>
          <w:lang w:val="en-US"/>
        </w:rPr>
        <w:t xml:space="preserve"> skills</w:t>
      </w:r>
      <w:r w:rsidRPr="006416B8">
        <w:rPr>
          <w:rFonts w:ascii="Verdana" w:eastAsia="Verdana" w:hAnsi="Verdana" w:cs="Verdana"/>
          <w:sz w:val="20"/>
          <w:szCs w:val="20"/>
          <w:lang w:val="en-US"/>
        </w:rPr>
        <w:t>.</w:t>
      </w:r>
    </w:p>
    <w:p w14:paraId="744ED63B" w14:textId="77777777" w:rsidR="00E87E6E" w:rsidRPr="006416B8" w:rsidRDefault="00E87E6E">
      <w:pPr>
        <w:spacing w:before="4"/>
        <w:jc w:val="both"/>
        <w:rPr>
          <w:rFonts w:ascii="Verdana" w:eastAsia="Verdana" w:hAnsi="Verdana" w:cs="Verdana"/>
          <w:sz w:val="20"/>
          <w:szCs w:val="20"/>
          <w:lang w:val="en-US"/>
        </w:rPr>
      </w:pPr>
    </w:p>
    <w:p w14:paraId="0F7D8E72" w14:textId="77777777" w:rsidR="00E87E6E" w:rsidRPr="006416B8" w:rsidRDefault="00E87E6E">
      <w:pPr>
        <w:spacing w:before="4"/>
        <w:jc w:val="both"/>
        <w:rPr>
          <w:rFonts w:ascii="Verdana" w:eastAsia="Verdana" w:hAnsi="Verdana" w:cs="Verdana"/>
          <w:sz w:val="20"/>
          <w:szCs w:val="20"/>
          <w:lang w:val="en-US"/>
        </w:rPr>
      </w:pPr>
    </w:p>
    <w:p w14:paraId="5ECE6C60" w14:textId="77777777" w:rsidR="006F7AC1" w:rsidRPr="006416B8" w:rsidRDefault="0033301F">
      <w:pPr>
        <w:spacing w:before="4"/>
        <w:jc w:val="both"/>
        <w:rPr>
          <w:rFonts w:ascii="Verdana" w:eastAsia="Verdana" w:hAnsi="Verdana" w:cs="Verdana"/>
          <w:b/>
          <w:sz w:val="20"/>
          <w:szCs w:val="20"/>
          <w:lang w:val="en-US"/>
        </w:rPr>
      </w:pPr>
      <w:r w:rsidRPr="006416B8">
        <w:rPr>
          <w:rFonts w:ascii="Verdana" w:eastAsia="Verdana" w:hAnsi="Verdana" w:cs="Verdana"/>
          <w:b/>
          <w:sz w:val="20"/>
          <w:szCs w:val="20"/>
          <w:lang w:val="en-US"/>
        </w:rPr>
        <w:t>Budget, timeframe, and location</w:t>
      </w:r>
    </w:p>
    <w:p w14:paraId="30208B39" w14:textId="77777777" w:rsidR="006F7AC1" w:rsidRPr="006416B8" w:rsidRDefault="006F7AC1">
      <w:pPr>
        <w:spacing w:before="4"/>
        <w:jc w:val="both"/>
        <w:rPr>
          <w:rFonts w:ascii="Verdana" w:eastAsia="Verdana" w:hAnsi="Verdana" w:cs="Verdana"/>
          <w:sz w:val="20"/>
          <w:szCs w:val="20"/>
          <w:lang w:val="en-US"/>
        </w:rPr>
      </w:pPr>
    </w:p>
    <w:p w14:paraId="6B89D635" w14:textId="19B3F548" w:rsidR="006F7AC1" w:rsidRPr="006416B8" w:rsidRDefault="0033301F" w:rsidP="006416B8">
      <w:pPr>
        <w:jc w:val="both"/>
        <w:rPr>
          <w:rFonts w:ascii="Verdana" w:hAnsi="Verdana"/>
          <w:sz w:val="20"/>
          <w:szCs w:val="20"/>
          <w:lang w:val="en-US"/>
        </w:rPr>
      </w:pPr>
      <w:r w:rsidRPr="006416B8">
        <w:rPr>
          <w:rFonts w:ascii="Verdana" w:hAnsi="Verdana"/>
          <w:sz w:val="20"/>
          <w:szCs w:val="20"/>
          <w:lang w:val="en-US"/>
        </w:rPr>
        <w:t xml:space="preserve">The activity is expected to be conducted </w:t>
      </w:r>
      <w:r w:rsidR="00130FE3">
        <w:rPr>
          <w:rFonts w:ascii="Verdana" w:hAnsi="Verdana"/>
          <w:sz w:val="20"/>
          <w:szCs w:val="20"/>
          <w:lang w:val="en-US"/>
        </w:rPr>
        <w:t xml:space="preserve">offline in Kyiv </w:t>
      </w:r>
      <w:r w:rsidR="00392C9C">
        <w:rPr>
          <w:rFonts w:ascii="Verdana" w:hAnsi="Verdana"/>
          <w:sz w:val="20"/>
          <w:szCs w:val="20"/>
          <w:lang w:val="en-US"/>
        </w:rPr>
        <w:t xml:space="preserve">until </w:t>
      </w:r>
      <w:r w:rsidR="009E7C65">
        <w:rPr>
          <w:rFonts w:ascii="Verdana" w:hAnsi="Verdana"/>
          <w:sz w:val="20"/>
          <w:szCs w:val="20"/>
          <w:lang w:val="en-US"/>
        </w:rPr>
        <w:t xml:space="preserve">the end of </w:t>
      </w:r>
      <w:r w:rsidR="00392C9C">
        <w:rPr>
          <w:rFonts w:ascii="Verdana" w:hAnsi="Verdana"/>
          <w:sz w:val="20"/>
          <w:szCs w:val="20"/>
          <w:lang w:val="en-US"/>
        </w:rPr>
        <w:t>Ju</w:t>
      </w:r>
      <w:r w:rsidR="009E7C65">
        <w:rPr>
          <w:rFonts w:ascii="Verdana" w:hAnsi="Verdana"/>
          <w:sz w:val="20"/>
          <w:szCs w:val="20"/>
          <w:lang w:val="en-US"/>
        </w:rPr>
        <w:t>ne</w:t>
      </w:r>
      <w:r w:rsidR="00392C9C">
        <w:rPr>
          <w:rFonts w:ascii="Verdana" w:hAnsi="Verdana"/>
          <w:sz w:val="20"/>
          <w:szCs w:val="20"/>
          <w:lang w:val="en-US"/>
        </w:rPr>
        <w:t xml:space="preserve"> 2024, </w:t>
      </w:r>
      <w:r w:rsidR="00130FE3">
        <w:rPr>
          <w:rFonts w:ascii="Verdana" w:hAnsi="Verdana"/>
          <w:sz w:val="20"/>
          <w:szCs w:val="20"/>
          <w:lang w:val="en-US"/>
        </w:rPr>
        <w:t xml:space="preserve">three </w:t>
      </w:r>
      <w:r w:rsidRPr="006416B8">
        <w:rPr>
          <w:rFonts w:ascii="Verdana" w:hAnsi="Verdana"/>
          <w:sz w:val="20"/>
          <w:szCs w:val="20"/>
          <w:lang w:val="en-US"/>
        </w:rPr>
        <w:t xml:space="preserve">months with </w:t>
      </w:r>
      <w:r w:rsidR="00FE211F">
        <w:rPr>
          <w:rFonts w:ascii="Verdana" w:hAnsi="Verdana"/>
          <w:sz w:val="20"/>
          <w:szCs w:val="20"/>
          <w:lang w:val="en-US"/>
        </w:rPr>
        <w:t xml:space="preserve">estimated </w:t>
      </w:r>
      <w:r w:rsidR="007125A5">
        <w:rPr>
          <w:rFonts w:ascii="Verdana" w:hAnsi="Verdana"/>
          <w:sz w:val="20"/>
          <w:szCs w:val="20"/>
          <w:lang w:val="en-US"/>
        </w:rPr>
        <w:t>1</w:t>
      </w:r>
      <w:r w:rsidR="006416B8" w:rsidRPr="006416B8">
        <w:rPr>
          <w:rFonts w:ascii="Verdana" w:hAnsi="Verdana"/>
          <w:sz w:val="20"/>
          <w:szCs w:val="20"/>
          <w:lang w:val="en-US"/>
        </w:rPr>
        <w:t>0</w:t>
      </w:r>
      <w:r w:rsidRPr="006416B8">
        <w:rPr>
          <w:rFonts w:ascii="Verdana" w:hAnsi="Verdana"/>
          <w:sz w:val="20"/>
          <w:szCs w:val="20"/>
          <w:lang w:val="en-US"/>
        </w:rPr>
        <w:t xml:space="preserve"> </w:t>
      </w:r>
      <w:r w:rsidR="00392C9C">
        <w:rPr>
          <w:rFonts w:ascii="Verdana" w:hAnsi="Verdana"/>
          <w:sz w:val="20"/>
          <w:szCs w:val="20"/>
          <w:lang w:val="en-US"/>
        </w:rPr>
        <w:t xml:space="preserve">working </w:t>
      </w:r>
      <w:r w:rsidRPr="006416B8">
        <w:rPr>
          <w:rFonts w:ascii="Verdana" w:hAnsi="Verdana"/>
          <w:sz w:val="20"/>
          <w:szCs w:val="20"/>
          <w:lang w:val="en-US"/>
        </w:rPr>
        <w:t>days/month.</w:t>
      </w:r>
      <w:r w:rsidR="0089625A" w:rsidRPr="006416B8">
        <w:rPr>
          <w:rFonts w:ascii="Verdana" w:hAnsi="Verdana"/>
          <w:sz w:val="20"/>
          <w:szCs w:val="20"/>
          <w:lang w:val="en-US"/>
        </w:rPr>
        <w:t xml:space="preserve"> </w:t>
      </w:r>
      <w:r w:rsidRPr="006416B8">
        <w:rPr>
          <w:rFonts w:ascii="Verdana" w:hAnsi="Verdana"/>
          <w:sz w:val="20"/>
          <w:szCs w:val="20"/>
          <w:lang w:val="en-US"/>
        </w:rPr>
        <w:t xml:space="preserve">The duration of the contract </w:t>
      </w:r>
      <w:r w:rsidR="00392C9C">
        <w:rPr>
          <w:rFonts w:ascii="Verdana" w:hAnsi="Verdana"/>
          <w:sz w:val="20"/>
          <w:szCs w:val="20"/>
          <w:lang w:val="en-US"/>
        </w:rPr>
        <w:t xml:space="preserve">begins </w:t>
      </w:r>
      <w:r w:rsidR="001E0EE7" w:rsidRPr="006416B8">
        <w:rPr>
          <w:rFonts w:ascii="Verdana" w:hAnsi="Verdana"/>
          <w:sz w:val="20"/>
          <w:szCs w:val="20"/>
          <w:lang w:val="en-US"/>
        </w:rPr>
        <w:t>followi</w:t>
      </w:r>
      <w:r w:rsidRPr="006416B8">
        <w:rPr>
          <w:rFonts w:ascii="Verdana" w:hAnsi="Verdana"/>
          <w:sz w:val="20"/>
          <w:szCs w:val="20"/>
          <w:lang w:val="en-US"/>
        </w:rPr>
        <w:t>ng the signature thereof by both parties.</w:t>
      </w:r>
      <w:r w:rsidR="00130FE3">
        <w:rPr>
          <w:rFonts w:ascii="Verdana" w:hAnsi="Verdana"/>
          <w:sz w:val="20"/>
          <w:szCs w:val="20"/>
          <w:lang w:val="en-US"/>
        </w:rPr>
        <w:t xml:space="preserve"> Remote work is partly available, but will be a subject to negotiations with the beneficiary. </w:t>
      </w:r>
    </w:p>
    <w:p w14:paraId="21EB9A8E" w14:textId="77777777" w:rsidR="006F7AC1" w:rsidRPr="006416B8" w:rsidRDefault="006F7AC1">
      <w:pPr>
        <w:pBdr>
          <w:top w:val="nil"/>
          <w:left w:val="nil"/>
          <w:bottom w:val="nil"/>
          <w:right w:val="nil"/>
          <w:between w:val="nil"/>
        </w:pBdr>
        <w:ind w:right="159"/>
        <w:jc w:val="both"/>
        <w:rPr>
          <w:rFonts w:ascii="Verdana" w:eastAsia="Verdana" w:hAnsi="Verdana" w:cs="Verdana"/>
          <w:color w:val="000000"/>
          <w:sz w:val="20"/>
          <w:szCs w:val="20"/>
          <w:lang w:val="en-US"/>
        </w:rPr>
      </w:pPr>
    </w:p>
    <w:p w14:paraId="6694F141" w14:textId="77777777" w:rsidR="006F7AC1" w:rsidRDefault="0033301F">
      <w:pPr>
        <w:pBdr>
          <w:top w:val="nil"/>
          <w:left w:val="nil"/>
          <w:bottom w:val="nil"/>
          <w:right w:val="nil"/>
          <w:between w:val="nil"/>
        </w:pBdr>
        <w:spacing w:before="121"/>
        <w:jc w:val="both"/>
        <w:rPr>
          <w:rFonts w:ascii="Verdana" w:eastAsia="Verdana" w:hAnsi="Verdana" w:cs="Verdana"/>
          <w:color w:val="000000"/>
          <w:sz w:val="20"/>
          <w:szCs w:val="20"/>
          <w:lang w:val="en-US"/>
        </w:rPr>
      </w:pPr>
      <w:r w:rsidRPr="006416B8">
        <w:rPr>
          <w:rFonts w:ascii="Verdana" w:eastAsia="Verdana" w:hAnsi="Verdana" w:cs="Verdana"/>
          <w:b/>
          <w:color w:val="000000"/>
          <w:sz w:val="20"/>
          <w:szCs w:val="20"/>
          <w:lang w:val="en-US"/>
        </w:rPr>
        <w:t>Confidentiality</w:t>
      </w:r>
      <w:r w:rsidRPr="006416B8">
        <w:rPr>
          <w:rFonts w:ascii="Verdana" w:eastAsia="Verdana" w:hAnsi="Verdana" w:cs="Verdana"/>
          <w:color w:val="000000"/>
          <w:sz w:val="20"/>
          <w:szCs w:val="20"/>
          <w:lang w:val="en-US"/>
        </w:rPr>
        <w:t xml:space="preserve"> </w:t>
      </w:r>
    </w:p>
    <w:p w14:paraId="7AF8493D" w14:textId="77777777" w:rsidR="009A27E8" w:rsidRPr="006416B8" w:rsidRDefault="009A27E8">
      <w:pPr>
        <w:pBdr>
          <w:top w:val="nil"/>
          <w:left w:val="nil"/>
          <w:bottom w:val="nil"/>
          <w:right w:val="nil"/>
          <w:between w:val="nil"/>
        </w:pBdr>
        <w:spacing w:before="121"/>
        <w:jc w:val="both"/>
        <w:rPr>
          <w:rFonts w:ascii="Verdana" w:eastAsia="Verdana" w:hAnsi="Verdana" w:cs="Verdana"/>
          <w:color w:val="000000"/>
          <w:sz w:val="20"/>
          <w:szCs w:val="20"/>
          <w:lang w:val="en-US"/>
        </w:rPr>
      </w:pPr>
    </w:p>
    <w:p w14:paraId="221EA851" w14:textId="77777777" w:rsidR="006F7AC1" w:rsidRDefault="0033301F" w:rsidP="00D20021">
      <w:pPr>
        <w:jc w:val="both"/>
        <w:rPr>
          <w:rFonts w:ascii="Verdana" w:eastAsia="Verdana" w:hAnsi="Verdana" w:cs="Verdana"/>
          <w:sz w:val="20"/>
          <w:szCs w:val="20"/>
          <w:lang w:val="en-US"/>
        </w:rPr>
      </w:pPr>
      <w:r w:rsidRPr="006416B8">
        <w:rPr>
          <w:rFonts w:ascii="Verdana" w:eastAsia="Verdana" w:hAnsi="Verdana" w:cs="Verdana"/>
          <w:sz w:val="20"/>
          <w:szCs w:val="20"/>
          <w:lang w:val="en-US"/>
        </w:rPr>
        <w:t xml:space="preserve">By signing the contract, the Consultant agrees to hold in trust and confidence any information </w:t>
      </w:r>
      <w:r w:rsidRPr="006416B8">
        <w:rPr>
          <w:rFonts w:ascii="Verdana" w:eastAsia="Verdana" w:hAnsi="Verdana" w:cs="Verdana"/>
          <w:sz w:val="20"/>
          <w:szCs w:val="20"/>
          <w:lang w:val="en-US"/>
        </w:rPr>
        <w:lastRenderedPageBreak/>
        <w:t>or documents ("confidential information") disclosed to the Consultant or discovered by the Consultant or prepared by the Consultant in the course of or as a result of the implementation of the contract, and agrees that it shall be used only for the contract implementation and shall not be disclosed to any third party. The Consultant also agrees not to retain copies of any written information or prototypes in its archive and for its use.</w:t>
      </w:r>
    </w:p>
    <w:p w14:paraId="0D2BE859" w14:textId="77777777" w:rsidR="00C6333C" w:rsidRDefault="00C6333C" w:rsidP="00D20021">
      <w:pPr>
        <w:jc w:val="both"/>
        <w:rPr>
          <w:rFonts w:ascii="Verdana" w:eastAsia="Verdana" w:hAnsi="Verdana" w:cs="Verdana"/>
          <w:sz w:val="20"/>
          <w:szCs w:val="20"/>
          <w:lang w:val="en-US"/>
        </w:rPr>
      </w:pPr>
    </w:p>
    <w:p w14:paraId="687D454B" w14:textId="77777777" w:rsidR="00C6333C" w:rsidRPr="00C6333C" w:rsidRDefault="00C6333C" w:rsidP="00C6333C">
      <w:pPr>
        <w:jc w:val="center"/>
        <w:rPr>
          <w:rFonts w:ascii="Verdana" w:eastAsia="Verdana" w:hAnsi="Verdana" w:cs="Verdana"/>
          <w:sz w:val="20"/>
          <w:szCs w:val="20"/>
          <w:lang w:val="en-US"/>
        </w:rPr>
      </w:pPr>
      <w:r w:rsidRPr="00C6333C">
        <w:rPr>
          <w:rFonts w:ascii="Verdana" w:eastAsia="Verdana" w:hAnsi="Verdana" w:cs="Verdana"/>
          <w:sz w:val="20"/>
          <w:szCs w:val="20"/>
          <w:lang w:val="en-US"/>
        </w:rPr>
        <w:t>HOW TO APPLY</w:t>
      </w:r>
    </w:p>
    <w:p w14:paraId="28D83978" w14:textId="77777777" w:rsidR="00C6333C" w:rsidRPr="00C6333C" w:rsidRDefault="00C6333C" w:rsidP="00C6333C">
      <w:pPr>
        <w:jc w:val="both"/>
        <w:rPr>
          <w:rFonts w:ascii="Verdana" w:eastAsia="Verdana" w:hAnsi="Verdana" w:cs="Verdana"/>
          <w:sz w:val="20"/>
          <w:szCs w:val="20"/>
          <w:lang w:val="en-US"/>
        </w:rPr>
      </w:pPr>
    </w:p>
    <w:p w14:paraId="0A2187AA" w14:textId="6EB7FE2D" w:rsidR="00C6333C" w:rsidRPr="00C6333C" w:rsidRDefault="00C6333C" w:rsidP="00C6333C">
      <w:pPr>
        <w:jc w:val="both"/>
        <w:rPr>
          <w:rFonts w:ascii="Verdana" w:eastAsia="Verdana" w:hAnsi="Verdana" w:cs="Verdana"/>
          <w:sz w:val="20"/>
          <w:szCs w:val="20"/>
          <w:lang w:val="en-US"/>
        </w:rPr>
      </w:pPr>
      <w:r w:rsidRPr="00C6333C">
        <w:rPr>
          <w:rFonts w:ascii="Verdana" w:eastAsia="Verdana" w:hAnsi="Verdana" w:cs="Verdana"/>
          <w:sz w:val="20"/>
          <w:szCs w:val="20"/>
          <w:lang w:val="en-US"/>
        </w:rPr>
        <w:t xml:space="preserve">The deadline for submitting the proposals is </w:t>
      </w:r>
      <w:r w:rsidR="00130FE3">
        <w:rPr>
          <w:rFonts w:ascii="Verdana" w:eastAsia="Verdana" w:hAnsi="Verdana" w:cs="Verdana"/>
          <w:sz w:val="20"/>
          <w:szCs w:val="20"/>
          <w:lang w:val="en-US"/>
        </w:rPr>
        <w:t xml:space="preserve">02 April </w:t>
      </w:r>
      <w:r w:rsidRPr="00C6333C">
        <w:rPr>
          <w:rFonts w:ascii="Verdana" w:eastAsia="Verdana" w:hAnsi="Verdana" w:cs="Verdana"/>
          <w:sz w:val="20"/>
          <w:szCs w:val="20"/>
          <w:lang w:val="en-US"/>
        </w:rPr>
        <w:t>202</w:t>
      </w:r>
      <w:r w:rsidR="00130FE3">
        <w:rPr>
          <w:rFonts w:ascii="Verdana" w:eastAsia="Verdana" w:hAnsi="Verdana" w:cs="Verdana"/>
          <w:sz w:val="20"/>
          <w:szCs w:val="20"/>
          <w:lang w:val="en-US"/>
        </w:rPr>
        <w:t>4</w:t>
      </w:r>
      <w:r w:rsidRPr="00C6333C">
        <w:rPr>
          <w:rFonts w:ascii="Verdana" w:eastAsia="Verdana" w:hAnsi="Verdana" w:cs="Verdana"/>
          <w:sz w:val="20"/>
          <w:szCs w:val="20"/>
          <w:lang w:val="en-US"/>
        </w:rPr>
        <w:t>, at 14:00 Kyiv time.</w:t>
      </w:r>
    </w:p>
    <w:p w14:paraId="435E3AC8" w14:textId="77777777" w:rsidR="00C6333C" w:rsidRDefault="00C6333C" w:rsidP="00C6333C">
      <w:pPr>
        <w:jc w:val="both"/>
        <w:rPr>
          <w:rFonts w:ascii="Verdana" w:eastAsia="Verdana" w:hAnsi="Verdana" w:cs="Verdana"/>
          <w:sz w:val="20"/>
          <w:szCs w:val="20"/>
          <w:lang w:val="en-US"/>
        </w:rPr>
      </w:pPr>
    </w:p>
    <w:p w14:paraId="1101E313" w14:textId="77777777" w:rsidR="00C6333C" w:rsidRPr="00C6333C" w:rsidRDefault="00C6333C" w:rsidP="00C6333C">
      <w:pPr>
        <w:jc w:val="both"/>
        <w:rPr>
          <w:rFonts w:ascii="Verdana" w:eastAsia="Verdana" w:hAnsi="Verdana" w:cs="Verdana"/>
          <w:sz w:val="20"/>
          <w:szCs w:val="20"/>
          <w:lang w:val="en-US"/>
        </w:rPr>
      </w:pPr>
      <w:r w:rsidRPr="00C6333C">
        <w:rPr>
          <w:rFonts w:ascii="Verdana" w:eastAsia="Verdana" w:hAnsi="Verdana" w:cs="Verdana"/>
          <w:sz w:val="20"/>
          <w:szCs w:val="20"/>
          <w:lang w:val="en-US"/>
        </w:rPr>
        <w:t xml:space="preserve">The qualifying </w:t>
      </w:r>
      <w:r>
        <w:rPr>
          <w:rFonts w:ascii="Verdana" w:eastAsia="Verdana" w:hAnsi="Verdana" w:cs="Verdana"/>
          <w:sz w:val="20"/>
          <w:szCs w:val="20"/>
          <w:lang w:val="en-US"/>
        </w:rPr>
        <w:t>expert</w:t>
      </w:r>
      <w:r w:rsidRPr="00C6333C">
        <w:rPr>
          <w:rFonts w:ascii="Verdana" w:eastAsia="Verdana" w:hAnsi="Verdana" w:cs="Verdana"/>
          <w:sz w:val="20"/>
          <w:szCs w:val="20"/>
          <w:lang w:val="en-US"/>
        </w:rPr>
        <w:t xml:space="preserve"> should submit the following information:</w:t>
      </w:r>
    </w:p>
    <w:p w14:paraId="10711045" w14:textId="77777777" w:rsidR="00C6333C" w:rsidRPr="00C6333C" w:rsidRDefault="00C6333C" w:rsidP="00C6333C">
      <w:pPr>
        <w:jc w:val="both"/>
        <w:rPr>
          <w:rFonts w:ascii="Verdana" w:eastAsia="Verdana" w:hAnsi="Verdana" w:cs="Verdana"/>
          <w:sz w:val="20"/>
          <w:szCs w:val="20"/>
          <w:lang w:val="en-US"/>
        </w:rPr>
      </w:pPr>
      <w:r w:rsidRPr="00C6333C">
        <w:rPr>
          <w:rFonts w:ascii="Verdana" w:eastAsia="Verdana" w:hAnsi="Verdana" w:cs="Verdana"/>
          <w:sz w:val="20"/>
          <w:szCs w:val="20"/>
          <w:lang w:val="en-US"/>
        </w:rPr>
        <w:t xml:space="preserve">1) </w:t>
      </w:r>
      <w:r>
        <w:rPr>
          <w:rFonts w:ascii="Verdana" w:eastAsia="Verdana" w:hAnsi="Verdana" w:cs="Verdana"/>
          <w:sz w:val="20"/>
          <w:szCs w:val="20"/>
          <w:lang w:val="en-US"/>
        </w:rPr>
        <w:t>CV of the expert</w:t>
      </w:r>
      <w:r w:rsidRPr="00C6333C">
        <w:rPr>
          <w:rFonts w:ascii="Verdana" w:eastAsia="Verdana" w:hAnsi="Verdana" w:cs="Verdana"/>
          <w:sz w:val="20"/>
          <w:szCs w:val="20"/>
          <w:lang w:val="en-US"/>
        </w:rPr>
        <w:t>;</w:t>
      </w:r>
    </w:p>
    <w:p w14:paraId="15C90C08" w14:textId="629F7F57" w:rsidR="00130FE3" w:rsidRPr="00130FE3" w:rsidRDefault="00C6333C" w:rsidP="00C6333C">
      <w:pPr>
        <w:jc w:val="both"/>
        <w:rPr>
          <w:rFonts w:ascii="Verdana" w:eastAsia="Verdana" w:hAnsi="Verdana" w:cs="Verdana"/>
          <w:sz w:val="20"/>
          <w:szCs w:val="20"/>
          <w:lang w:val="en-US"/>
        </w:rPr>
      </w:pPr>
      <w:r>
        <w:rPr>
          <w:rFonts w:ascii="Verdana" w:eastAsia="Verdana" w:hAnsi="Verdana" w:cs="Verdana"/>
          <w:sz w:val="20"/>
          <w:szCs w:val="20"/>
          <w:lang w:val="en-US"/>
        </w:rPr>
        <w:t>2</w:t>
      </w:r>
      <w:r w:rsidRPr="00C6333C">
        <w:rPr>
          <w:rFonts w:ascii="Verdana" w:eastAsia="Verdana" w:hAnsi="Verdana" w:cs="Verdana"/>
          <w:sz w:val="20"/>
          <w:szCs w:val="20"/>
          <w:lang w:val="en-US"/>
        </w:rPr>
        <w:t>)</w:t>
      </w:r>
      <w:r>
        <w:rPr>
          <w:rFonts w:ascii="Verdana" w:eastAsia="Verdana" w:hAnsi="Verdana" w:cs="Verdana"/>
          <w:sz w:val="20"/>
          <w:szCs w:val="20"/>
          <w:lang w:val="en-US"/>
        </w:rPr>
        <w:t xml:space="preserve"> Motivation letter</w:t>
      </w:r>
      <w:r w:rsidR="00130FE3">
        <w:rPr>
          <w:rFonts w:ascii="Verdana" w:eastAsia="Verdana" w:hAnsi="Verdana" w:cs="Verdana"/>
          <w:sz w:val="20"/>
          <w:szCs w:val="20"/>
          <w:lang w:val="uk-UA"/>
        </w:rPr>
        <w:t>;</w:t>
      </w:r>
    </w:p>
    <w:p w14:paraId="5C89DBAA" w14:textId="17A56311" w:rsidR="00C6333C" w:rsidRDefault="00130FE3" w:rsidP="00C6333C">
      <w:pPr>
        <w:jc w:val="both"/>
        <w:rPr>
          <w:rFonts w:ascii="Verdana" w:eastAsia="Verdana" w:hAnsi="Verdana" w:cs="Verdana"/>
          <w:sz w:val="20"/>
          <w:szCs w:val="20"/>
          <w:lang w:val="en-US"/>
        </w:rPr>
      </w:pPr>
      <w:r>
        <w:rPr>
          <w:rFonts w:ascii="Verdana" w:eastAsia="Verdana" w:hAnsi="Verdana" w:cs="Verdana"/>
          <w:sz w:val="20"/>
          <w:szCs w:val="20"/>
          <w:lang w:val="uk-UA"/>
        </w:rPr>
        <w:t xml:space="preserve">3) </w:t>
      </w:r>
      <w:r>
        <w:rPr>
          <w:rFonts w:ascii="Verdana" w:eastAsia="Verdana" w:hAnsi="Verdana" w:cs="Verdana"/>
          <w:sz w:val="20"/>
          <w:szCs w:val="20"/>
          <w:lang w:val="en-US"/>
        </w:rPr>
        <w:t>F</w:t>
      </w:r>
      <w:r w:rsidR="00C6333C">
        <w:rPr>
          <w:rFonts w:ascii="Verdana" w:eastAsia="Verdana" w:hAnsi="Verdana" w:cs="Verdana"/>
          <w:sz w:val="20"/>
          <w:szCs w:val="20"/>
          <w:lang w:val="en-US"/>
        </w:rPr>
        <w:t>inancial expectations</w:t>
      </w:r>
      <w:r>
        <w:rPr>
          <w:rFonts w:ascii="Verdana" w:eastAsia="Verdana" w:hAnsi="Verdana" w:cs="Verdana"/>
          <w:sz w:val="20"/>
          <w:szCs w:val="20"/>
          <w:lang w:val="en-US"/>
        </w:rPr>
        <w:t xml:space="preserve"> (</w:t>
      </w:r>
      <w:r w:rsidR="00FE211F">
        <w:rPr>
          <w:rFonts w:ascii="Verdana" w:eastAsia="Verdana" w:hAnsi="Verdana" w:cs="Verdana"/>
          <w:sz w:val="20"/>
          <w:szCs w:val="20"/>
          <w:lang w:val="en-US"/>
        </w:rPr>
        <w:t>daily fee</w:t>
      </w:r>
      <w:r>
        <w:rPr>
          <w:rFonts w:ascii="Verdana" w:eastAsia="Verdana" w:hAnsi="Verdana" w:cs="Verdana"/>
          <w:sz w:val="20"/>
          <w:szCs w:val="20"/>
          <w:lang w:val="en-US"/>
        </w:rPr>
        <w:t>)</w:t>
      </w:r>
      <w:r w:rsidR="00C6333C" w:rsidRPr="00C6333C">
        <w:rPr>
          <w:rFonts w:ascii="Verdana" w:eastAsia="Verdana" w:hAnsi="Verdana" w:cs="Verdana"/>
          <w:sz w:val="20"/>
          <w:szCs w:val="20"/>
          <w:lang w:val="en-US"/>
        </w:rPr>
        <w:t>.</w:t>
      </w:r>
    </w:p>
    <w:p w14:paraId="2FBCF63B" w14:textId="3ED64197" w:rsidR="00C6333C" w:rsidRDefault="00C6333C" w:rsidP="00C6333C">
      <w:pPr>
        <w:jc w:val="both"/>
        <w:rPr>
          <w:rFonts w:ascii="Verdana" w:eastAsia="Verdana" w:hAnsi="Verdana" w:cs="Verdana"/>
          <w:sz w:val="20"/>
          <w:szCs w:val="20"/>
          <w:lang w:val="en-US"/>
        </w:rPr>
      </w:pPr>
    </w:p>
    <w:p w14:paraId="79D0AEEB" w14:textId="3E0C8366" w:rsidR="00130FE3" w:rsidRDefault="00130FE3" w:rsidP="00C6333C">
      <w:pPr>
        <w:jc w:val="both"/>
        <w:rPr>
          <w:rFonts w:ascii="Verdana" w:eastAsia="Verdana" w:hAnsi="Verdana" w:cs="Verdana"/>
          <w:sz w:val="20"/>
          <w:szCs w:val="20"/>
          <w:lang w:val="en-US"/>
        </w:rPr>
      </w:pPr>
      <w:r>
        <w:rPr>
          <w:rFonts w:ascii="Verdana" w:eastAsia="Verdana" w:hAnsi="Verdana" w:cs="Verdana"/>
          <w:sz w:val="20"/>
          <w:szCs w:val="20"/>
          <w:lang w:val="en-US"/>
        </w:rPr>
        <w:t>It is worth to note that the lack of mentioned information in the application letter will result in non-review of the documents.</w:t>
      </w:r>
    </w:p>
    <w:p w14:paraId="2BA96BF1" w14:textId="77777777" w:rsidR="00130FE3" w:rsidRPr="00C6333C" w:rsidRDefault="00130FE3" w:rsidP="00C6333C">
      <w:pPr>
        <w:jc w:val="both"/>
        <w:rPr>
          <w:rFonts w:ascii="Verdana" w:eastAsia="Verdana" w:hAnsi="Verdana" w:cs="Verdana"/>
          <w:sz w:val="20"/>
          <w:szCs w:val="20"/>
          <w:lang w:val="en-US"/>
        </w:rPr>
      </w:pPr>
    </w:p>
    <w:p w14:paraId="7F3EF75E" w14:textId="77777777" w:rsidR="00C6333C" w:rsidRPr="00C6333C" w:rsidRDefault="00C6333C" w:rsidP="00C6333C">
      <w:pPr>
        <w:jc w:val="both"/>
        <w:rPr>
          <w:rFonts w:ascii="Verdana" w:eastAsia="Verdana" w:hAnsi="Verdana" w:cs="Verdana"/>
          <w:sz w:val="20"/>
          <w:szCs w:val="20"/>
          <w:lang w:val="en-US"/>
        </w:rPr>
      </w:pPr>
      <w:r w:rsidRPr="00C6333C">
        <w:rPr>
          <w:rFonts w:ascii="Verdana" w:eastAsia="Verdana" w:hAnsi="Verdana" w:cs="Verdana"/>
          <w:sz w:val="20"/>
          <w:szCs w:val="20"/>
          <w:lang w:val="en-US"/>
        </w:rPr>
        <w:t>The aforementioned information should be sent no later than the deadline indicated above to</w:t>
      </w:r>
    </w:p>
    <w:p w14:paraId="2DA4CB5C" w14:textId="77777777" w:rsidR="00C6333C" w:rsidRPr="00C6333C" w:rsidRDefault="00C6333C" w:rsidP="00C6333C">
      <w:pPr>
        <w:jc w:val="both"/>
        <w:rPr>
          <w:rFonts w:ascii="Verdana" w:eastAsia="Verdana" w:hAnsi="Verdana" w:cs="Verdana"/>
          <w:sz w:val="20"/>
          <w:szCs w:val="20"/>
          <w:lang w:val="en-US"/>
        </w:rPr>
      </w:pPr>
      <w:r w:rsidRPr="00C6333C">
        <w:rPr>
          <w:rFonts w:ascii="Verdana" w:eastAsia="Verdana" w:hAnsi="Verdana" w:cs="Verdana"/>
          <w:sz w:val="20"/>
          <w:szCs w:val="20"/>
          <w:lang w:val="en-US"/>
        </w:rPr>
        <w:t xml:space="preserve">the following email andhni@um.dk, pointing in the subject line: </w:t>
      </w:r>
      <w:r>
        <w:rPr>
          <w:rFonts w:ascii="Verdana" w:eastAsia="Verdana" w:hAnsi="Verdana" w:cs="Verdana"/>
          <w:sz w:val="20"/>
          <w:szCs w:val="20"/>
          <w:lang w:val="en-US"/>
        </w:rPr>
        <w:t xml:space="preserve">External IT expert to NABU. </w:t>
      </w:r>
    </w:p>
    <w:p w14:paraId="261A45CA" w14:textId="77777777" w:rsidR="00C6333C" w:rsidRPr="006416B8" w:rsidRDefault="00C6333C" w:rsidP="00C6333C">
      <w:pPr>
        <w:jc w:val="both"/>
        <w:rPr>
          <w:rFonts w:ascii="Verdana" w:eastAsia="Verdana" w:hAnsi="Verdana" w:cs="Verdana"/>
          <w:sz w:val="20"/>
          <w:szCs w:val="20"/>
          <w:lang w:val="en-US"/>
        </w:rPr>
      </w:pPr>
      <w:r w:rsidRPr="00C6333C">
        <w:rPr>
          <w:rFonts w:ascii="Verdana" w:eastAsia="Verdana" w:hAnsi="Verdana" w:cs="Verdana"/>
          <w:sz w:val="20"/>
          <w:szCs w:val="20"/>
          <w:lang w:val="en-US"/>
        </w:rPr>
        <w:t>Bidding language: English.</w:t>
      </w:r>
    </w:p>
    <w:sectPr w:rsidR="00C6333C" w:rsidRPr="006416B8">
      <w:headerReference w:type="default" r:id="rId9"/>
      <w:footerReference w:type="default" r:id="rId10"/>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7C6A1" w14:textId="77777777" w:rsidR="007C55DD" w:rsidRDefault="007C55DD">
      <w:r>
        <w:separator/>
      </w:r>
    </w:p>
  </w:endnote>
  <w:endnote w:type="continuationSeparator" w:id="0">
    <w:p w14:paraId="78706DDB" w14:textId="77777777" w:rsidR="007C55DD" w:rsidRDefault="007C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B1C9"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D133F" w14:textId="77777777" w:rsidR="007C55DD" w:rsidRDefault="007C55DD">
      <w:r>
        <w:separator/>
      </w:r>
    </w:p>
  </w:footnote>
  <w:footnote w:type="continuationSeparator" w:id="0">
    <w:p w14:paraId="10A4D120" w14:textId="77777777" w:rsidR="007C55DD" w:rsidRDefault="007C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8DBA0"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81C23"/>
    <w:multiLevelType w:val="hybridMultilevel"/>
    <w:tmpl w:val="301C133C"/>
    <w:lvl w:ilvl="0" w:tplc="28D6E9F4">
      <w:start w:val="1"/>
      <w:numFmt w:val="bullet"/>
      <w:lvlText w:val=""/>
      <w:lvlJc w:val="left"/>
      <w:pPr>
        <w:ind w:left="720" w:hanging="360"/>
      </w:pPr>
      <w:rPr>
        <w:rFonts w:ascii="Symbol" w:hAnsi="Symbol" w:hint="default"/>
      </w:rPr>
    </w:lvl>
    <w:lvl w:ilvl="1" w:tplc="E6722C14" w:tentative="1">
      <w:start w:val="1"/>
      <w:numFmt w:val="bullet"/>
      <w:lvlText w:val="o"/>
      <w:lvlJc w:val="left"/>
      <w:pPr>
        <w:ind w:left="1440" w:hanging="360"/>
      </w:pPr>
      <w:rPr>
        <w:rFonts w:ascii="Courier New" w:hAnsi="Courier New" w:cs="Courier New" w:hint="default"/>
      </w:rPr>
    </w:lvl>
    <w:lvl w:ilvl="2" w:tplc="4FF4A846" w:tentative="1">
      <w:start w:val="1"/>
      <w:numFmt w:val="bullet"/>
      <w:lvlText w:val=""/>
      <w:lvlJc w:val="left"/>
      <w:pPr>
        <w:ind w:left="2160" w:hanging="360"/>
      </w:pPr>
      <w:rPr>
        <w:rFonts w:ascii="Wingdings" w:hAnsi="Wingdings" w:hint="default"/>
      </w:rPr>
    </w:lvl>
    <w:lvl w:ilvl="3" w:tplc="F878B068" w:tentative="1">
      <w:start w:val="1"/>
      <w:numFmt w:val="bullet"/>
      <w:lvlText w:val=""/>
      <w:lvlJc w:val="left"/>
      <w:pPr>
        <w:ind w:left="2880" w:hanging="360"/>
      </w:pPr>
      <w:rPr>
        <w:rFonts w:ascii="Symbol" w:hAnsi="Symbol" w:hint="default"/>
      </w:rPr>
    </w:lvl>
    <w:lvl w:ilvl="4" w:tplc="F864BAE8" w:tentative="1">
      <w:start w:val="1"/>
      <w:numFmt w:val="bullet"/>
      <w:lvlText w:val="o"/>
      <w:lvlJc w:val="left"/>
      <w:pPr>
        <w:ind w:left="3600" w:hanging="360"/>
      </w:pPr>
      <w:rPr>
        <w:rFonts w:ascii="Courier New" w:hAnsi="Courier New" w:cs="Courier New" w:hint="default"/>
      </w:rPr>
    </w:lvl>
    <w:lvl w:ilvl="5" w:tplc="EC306AC8" w:tentative="1">
      <w:start w:val="1"/>
      <w:numFmt w:val="bullet"/>
      <w:lvlText w:val=""/>
      <w:lvlJc w:val="left"/>
      <w:pPr>
        <w:ind w:left="4320" w:hanging="360"/>
      </w:pPr>
      <w:rPr>
        <w:rFonts w:ascii="Wingdings" w:hAnsi="Wingdings" w:hint="default"/>
      </w:rPr>
    </w:lvl>
    <w:lvl w:ilvl="6" w:tplc="E10E6FF6" w:tentative="1">
      <w:start w:val="1"/>
      <w:numFmt w:val="bullet"/>
      <w:lvlText w:val=""/>
      <w:lvlJc w:val="left"/>
      <w:pPr>
        <w:ind w:left="5040" w:hanging="360"/>
      </w:pPr>
      <w:rPr>
        <w:rFonts w:ascii="Symbol" w:hAnsi="Symbol" w:hint="default"/>
      </w:rPr>
    </w:lvl>
    <w:lvl w:ilvl="7" w:tplc="C7884B82" w:tentative="1">
      <w:start w:val="1"/>
      <w:numFmt w:val="bullet"/>
      <w:lvlText w:val="o"/>
      <w:lvlJc w:val="left"/>
      <w:pPr>
        <w:ind w:left="5760" w:hanging="360"/>
      </w:pPr>
      <w:rPr>
        <w:rFonts w:ascii="Courier New" w:hAnsi="Courier New" w:cs="Courier New" w:hint="default"/>
      </w:rPr>
    </w:lvl>
    <w:lvl w:ilvl="8" w:tplc="3BE402A2" w:tentative="1">
      <w:start w:val="1"/>
      <w:numFmt w:val="bullet"/>
      <w:lvlText w:val=""/>
      <w:lvlJc w:val="left"/>
      <w:pPr>
        <w:ind w:left="6480" w:hanging="360"/>
      </w:pPr>
      <w:rPr>
        <w:rFonts w:ascii="Wingdings" w:hAnsi="Wingdings" w:hint="default"/>
      </w:rPr>
    </w:lvl>
  </w:abstractNum>
  <w:abstractNum w:abstractNumId="1"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9C3B2E"/>
    <w:multiLevelType w:val="hybridMultilevel"/>
    <w:tmpl w:val="FCC4B40C"/>
    <w:lvl w:ilvl="0" w:tplc="3634B612">
      <w:start w:val="1"/>
      <w:numFmt w:val="decimal"/>
      <w:lvlText w:val="%1."/>
      <w:lvlJc w:val="left"/>
      <w:pPr>
        <w:ind w:left="720" w:hanging="360"/>
      </w:pPr>
      <w:rPr>
        <w:rFonts w:hint="default"/>
      </w:rPr>
    </w:lvl>
    <w:lvl w:ilvl="1" w:tplc="6180E316" w:tentative="1">
      <w:start w:val="1"/>
      <w:numFmt w:val="lowerLetter"/>
      <w:lvlText w:val="%2."/>
      <w:lvlJc w:val="left"/>
      <w:pPr>
        <w:ind w:left="1440" w:hanging="360"/>
      </w:pPr>
    </w:lvl>
    <w:lvl w:ilvl="2" w:tplc="84449946" w:tentative="1">
      <w:start w:val="1"/>
      <w:numFmt w:val="lowerRoman"/>
      <w:lvlText w:val="%3."/>
      <w:lvlJc w:val="right"/>
      <w:pPr>
        <w:ind w:left="2160" w:hanging="180"/>
      </w:pPr>
    </w:lvl>
    <w:lvl w:ilvl="3" w:tplc="9B2C6598" w:tentative="1">
      <w:start w:val="1"/>
      <w:numFmt w:val="decimal"/>
      <w:lvlText w:val="%4."/>
      <w:lvlJc w:val="left"/>
      <w:pPr>
        <w:ind w:left="2880" w:hanging="360"/>
      </w:pPr>
    </w:lvl>
    <w:lvl w:ilvl="4" w:tplc="1062D7C8" w:tentative="1">
      <w:start w:val="1"/>
      <w:numFmt w:val="lowerLetter"/>
      <w:lvlText w:val="%5."/>
      <w:lvlJc w:val="left"/>
      <w:pPr>
        <w:ind w:left="3600" w:hanging="360"/>
      </w:pPr>
    </w:lvl>
    <w:lvl w:ilvl="5" w:tplc="D226A536" w:tentative="1">
      <w:start w:val="1"/>
      <w:numFmt w:val="lowerRoman"/>
      <w:lvlText w:val="%6."/>
      <w:lvlJc w:val="right"/>
      <w:pPr>
        <w:ind w:left="4320" w:hanging="180"/>
      </w:pPr>
    </w:lvl>
    <w:lvl w:ilvl="6" w:tplc="88F4A020" w:tentative="1">
      <w:start w:val="1"/>
      <w:numFmt w:val="decimal"/>
      <w:lvlText w:val="%7."/>
      <w:lvlJc w:val="left"/>
      <w:pPr>
        <w:ind w:left="5040" w:hanging="360"/>
      </w:pPr>
    </w:lvl>
    <w:lvl w:ilvl="7" w:tplc="5D8A0540" w:tentative="1">
      <w:start w:val="1"/>
      <w:numFmt w:val="lowerLetter"/>
      <w:lvlText w:val="%8."/>
      <w:lvlJc w:val="left"/>
      <w:pPr>
        <w:ind w:left="5760" w:hanging="360"/>
      </w:pPr>
    </w:lvl>
    <w:lvl w:ilvl="8" w:tplc="B46C1A20" w:tentative="1">
      <w:start w:val="1"/>
      <w:numFmt w:val="lowerRoman"/>
      <w:lvlText w:val="%9."/>
      <w:lvlJc w:val="right"/>
      <w:pPr>
        <w:ind w:left="6480" w:hanging="180"/>
      </w:pPr>
    </w:lvl>
  </w:abstractNum>
  <w:abstractNum w:abstractNumId="3"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130FE3"/>
    <w:rsid w:val="00133086"/>
    <w:rsid w:val="0016275B"/>
    <w:rsid w:val="00170C06"/>
    <w:rsid w:val="001E0EE7"/>
    <w:rsid w:val="00240318"/>
    <w:rsid w:val="00263175"/>
    <w:rsid w:val="00295C10"/>
    <w:rsid w:val="002A1A2B"/>
    <w:rsid w:val="0033301F"/>
    <w:rsid w:val="00374B9E"/>
    <w:rsid w:val="003822CA"/>
    <w:rsid w:val="00392C9C"/>
    <w:rsid w:val="00423D3A"/>
    <w:rsid w:val="004609FC"/>
    <w:rsid w:val="00473E5E"/>
    <w:rsid w:val="00490118"/>
    <w:rsid w:val="004A5B2C"/>
    <w:rsid w:val="004D7DEA"/>
    <w:rsid w:val="004F35FC"/>
    <w:rsid w:val="00562D47"/>
    <w:rsid w:val="0060447A"/>
    <w:rsid w:val="006416B8"/>
    <w:rsid w:val="006F7AC1"/>
    <w:rsid w:val="007125A5"/>
    <w:rsid w:val="00770BA3"/>
    <w:rsid w:val="007C55DD"/>
    <w:rsid w:val="0081172E"/>
    <w:rsid w:val="00890623"/>
    <w:rsid w:val="0089625A"/>
    <w:rsid w:val="00901953"/>
    <w:rsid w:val="00926757"/>
    <w:rsid w:val="009A21CF"/>
    <w:rsid w:val="009A27E8"/>
    <w:rsid w:val="009E7C65"/>
    <w:rsid w:val="00A31863"/>
    <w:rsid w:val="00AB19EF"/>
    <w:rsid w:val="00B93DCC"/>
    <w:rsid w:val="00BC578D"/>
    <w:rsid w:val="00BC745A"/>
    <w:rsid w:val="00C6333C"/>
    <w:rsid w:val="00CA5DE8"/>
    <w:rsid w:val="00D20021"/>
    <w:rsid w:val="00D423D7"/>
    <w:rsid w:val="00D8500F"/>
    <w:rsid w:val="00DA3A90"/>
    <w:rsid w:val="00E87E6E"/>
    <w:rsid w:val="00EC1F83"/>
    <w:rsid w:val="00EE5180"/>
    <w:rsid w:val="00FE211F"/>
    <w:rsid w:val="00FF441F"/>
    <w:rsid w:val="00FF52FE"/>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A52F"/>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rFonts w:ascii="Verdana" w:eastAsia="Verdana" w:hAnsi="Verdana"/>
    </w:rPr>
  </w:style>
  <w:style w:type="paragraph" w:styleId="ListParagraph">
    <w:name w:val="List Paragraph"/>
    <w:aliases w:val="En tête 1,Indent Paragraph,Lapis Bulleted List,List Paragraph (numbered (a))"/>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4F54"/>
    <w:rPr>
      <w:rFonts w:ascii="Tahoma" w:hAnsi="Tahoma" w:cs="Tahoma"/>
      <w:sz w:val="16"/>
      <w:szCs w:val="16"/>
    </w:rPr>
  </w:style>
  <w:style w:type="character" w:customStyle="1" w:styleId="BalloonTextChar">
    <w:name w:val="Balloon Text Char"/>
    <w:basedOn w:val="DefaultParagraphFont"/>
    <w:link w:val="BalloonText"/>
    <w:uiPriority w:val="99"/>
    <w:semiHidden/>
    <w:rsid w:val="00724F54"/>
    <w:rPr>
      <w:rFonts w:ascii="Tahoma" w:hAnsi="Tahoma" w:cs="Tahoma"/>
      <w:sz w:val="16"/>
      <w:szCs w:val="16"/>
    </w:rPr>
  </w:style>
  <w:style w:type="character" w:styleId="CommentReference">
    <w:name w:val="annotation reference"/>
    <w:basedOn w:val="DefaultParagraphFont"/>
    <w:uiPriority w:val="99"/>
    <w:semiHidden/>
    <w:unhideWhenUsed/>
    <w:rsid w:val="00812D0A"/>
    <w:rPr>
      <w:sz w:val="16"/>
      <w:szCs w:val="16"/>
    </w:rPr>
  </w:style>
  <w:style w:type="paragraph" w:styleId="CommentText">
    <w:name w:val="annotation text"/>
    <w:basedOn w:val="Normal"/>
    <w:link w:val="CommentTextChar"/>
    <w:uiPriority w:val="99"/>
    <w:semiHidden/>
    <w:unhideWhenUsed/>
    <w:rsid w:val="00812D0A"/>
    <w:rPr>
      <w:sz w:val="20"/>
      <w:szCs w:val="20"/>
    </w:rPr>
  </w:style>
  <w:style w:type="character" w:customStyle="1" w:styleId="CommentTextChar">
    <w:name w:val="Comment Text Char"/>
    <w:basedOn w:val="DefaultParagraphFont"/>
    <w:link w:val="CommentText"/>
    <w:uiPriority w:val="99"/>
    <w:semiHidden/>
    <w:rsid w:val="00812D0A"/>
    <w:rPr>
      <w:sz w:val="20"/>
      <w:szCs w:val="20"/>
    </w:rPr>
  </w:style>
  <w:style w:type="paragraph" w:styleId="CommentSubject">
    <w:name w:val="annotation subject"/>
    <w:basedOn w:val="CommentText"/>
    <w:next w:val="CommentText"/>
    <w:link w:val="CommentSubjectChar"/>
    <w:uiPriority w:val="99"/>
    <w:semiHidden/>
    <w:unhideWhenUsed/>
    <w:rsid w:val="00812D0A"/>
    <w:rPr>
      <w:b/>
      <w:bCs/>
    </w:rPr>
  </w:style>
  <w:style w:type="character" w:customStyle="1" w:styleId="CommentSubjectChar">
    <w:name w:val="Comment Subject Char"/>
    <w:basedOn w:val="CommentTextChar"/>
    <w:link w:val="CommentSubject"/>
    <w:uiPriority w:val="99"/>
    <w:semiHidden/>
    <w:rsid w:val="00812D0A"/>
    <w:rPr>
      <w:b/>
      <w:bCs/>
      <w:sz w:val="20"/>
      <w:szCs w:val="20"/>
    </w:rPr>
  </w:style>
  <w:style w:type="character" w:customStyle="1" w:styleId="BodyTextChar">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rsid w:val="00021321"/>
    <w:rPr>
      <w:b/>
      <w:bCs/>
    </w:rPr>
  </w:style>
  <w:style w:type="table" w:styleId="TableGrid">
    <w:name w:val="Table Grid"/>
    <w:basedOn w:val="TableNormal"/>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a">
    <w:name w:val="Основной текст"/>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0">
    <w:name w:val="С числами"/>
    <w:rsid w:val="00AD4CF8"/>
  </w:style>
  <w:style w:type="numbering" w:customStyle="1" w:styleId="a1">
    <w:name w:val="Тире"/>
    <w:rsid w:val="00AD4CF8"/>
  </w:style>
  <w:style w:type="numbering" w:customStyle="1" w:styleId="a2">
    <w:name w:val="Пункт"/>
    <w:rsid w:val="00AD4CF8"/>
  </w:style>
  <w:style w:type="character" w:customStyle="1" w:styleId="ListParagraphChar">
    <w:name w:val="List Paragraph Char"/>
    <w:aliases w:val="En tête 1 Char,Indent Paragraph Char,Lapis Bulleted List Char,List Paragraph (numbered (a)) Char"/>
    <w:basedOn w:val="DefaultParagraphFont"/>
    <w:link w:val="ListParagraph"/>
    <w:uiPriority w:val="34"/>
    <w:rsid w:val="001701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4A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4941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Liudmyla</dc:creator>
  <cp:lastModifiedBy>Andriy Hnidets</cp:lastModifiedBy>
  <cp:revision>2</cp:revision>
  <dcterms:created xsi:type="dcterms:W3CDTF">2024-03-14T13:22:00Z</dcterms:created>
  <dcterms:modified xsi:type="dcterms:W3CDTF">2024-03-14T13:22:00Z</dcterms:modified>
</cp:coreProperties>
</file>